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3C" w:rsidRPr="00F749EF" w:rsidRDefault="00776A3C" w:rsidP="00BB6977">
      <w:pPr>
        <w:spacing w:after="0" w:line="288" w:lineRule="auto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</w:pP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ՀԱՅԱՍՏԱՆԻ ՀԱՆՐԱՊԵՏՈՒԹՅՈՒՆ</w:t>
      </w:r>
    </w:p>
    <w:p w:rsidR="00776A3C" w:rsidRPr="00F749EF" w:rsidRDefault="00BB6977" w:rsidP="00BB6977">
      <w:pPr>
        <w:spacing w:after="0" w:line="288" w:lineRule="auto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</w:pPr>
      <w:r w:rsidRPr="00F749EF">
        <w:rPr>
          <w:rFonts w:ascii="GHEA Grapalat" w:eastAsia="Times New Roman" w:hAnsi="GHEA Grapalat" w:cs="Calibri"/>
          <w:b/>
          <w:bCs/>
          <w:color w:val="0F243E" w:themeColor="text2" w:themeShade="80"/>
          <w:lang w:val="hy-AM"/>
        </w:rPr>
        <w:t>«</w:t>
      </w:r>
      <w:r w:rsidR="00776A3C"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էՆԵՐԳԵՏԻԿԱՅԻ ԳԻՏԱՀԵՏԱԶՈՏԱԿԱՆ ԻՆՍՏԻՏՈՒՏ</w:t>
      </w:r>
      <w:r w:rsidRPr="00F749EF">
        <w:rPr>
          <w:rFonts w:ascii="GHEA Grapalat" w:eastAsia="Times New Roman" w:hAnsi="GHEA Grapalat" w:cs="Calibri"/>
          <w:b/>
          <w:bCs/>
          <w:color w:val="0F243E" w:themeColor="text2" w:themeShade="80"/>
          <w:lang w:val="hy-AM"/>
        </w:rPr>
        <w:t>»</w:t>
      </w:r>
    </w:p>
    <w:p w:rsidR="00776A3C" w:rsidRPr="00F749EF" w:rsidRDefault="00776A3C" w:rsidP="00BB6977">
      <w:pPr>
        <w:spacing w:after="0" w:line="288" w:lineRule="auto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</w:pP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ՓԱԿ ԲԱԺՆԵՏԻՐԱԿԱՆ ԸՆԿԵՐՈՒԹՅՈՒՆ</w:t>
      </w:r>
    </w:p>
    <w:p w:rsidR="009E0F5C" w:rsidRPr="00F749EF" w:rsidRDefault="009E0F5C" w:rsidP="00BB6977">
      <w:pPr>
        <w:spacing w:after="0" w:line="288" w:lineRule="auto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</w:pP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(</w:t>
      </w:r>
      <w:r w:rsidRPr="00F749EF">
        <w:rPr>
          <w:rFonts w:ascii="GHEA Grapalat" w:eastAsia="Times New Roman" w:hAnsi="GHEA Grapalat" w:cs="Calibri"/>
          <w:b/>
          <w:bCs/>
          <w:color w:val="0F243E" w:themeColor="text2" w:themeShade="80"/>
          <w:lang w:val="hy-AM"/>
        </w:rPr>
        <w:t>«</w:t>
      </w: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էՆԵՐԳԵՏԻԿԱՅԻ ԻՆՍՏԻՏՈՒՏ</w:t>
      </w:r>
      <w:r w:rsidRPr="00F749EF">
        <w:rPr>
          <w:rFonts w:ascii="GHEA Grapalat" w:eastAsia="Times New Roman" w:hAnsi="GHEA Grapalat" w:cs="Calibri"/>
          <w:b/>
          <w:bCs/>
          <w:color w:val="0F243E" w:themeColor="text2" w:themeShade="80"/>
          <w:lang w:val="hy-AM"/>
        </w:rPr>
        <w:t>» ՓԲԸ</w:t>
      </w: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)</w:t>
      </w:r>
    </w:p>
    <w:p w:rsidR="00776A3C" w:rsidRPr="00F749EF" w:rsidRDefault="00776A3C" w:rsidP="00BB6977">
      <w:pPr>
        <w:spacing w:after="0" w:line="288" w:lineRule="auto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</w:pPr>
    </w:p>
    <w:p w:rsidR="00776A3C" w:rsidRPr="00F749EF" w:rsidRDefault="00776A3C" w:rsidP="00BB6977">
      <w:pPr>
        <w:spacing w:after="0" w:line="288" w:lineRule="auto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</w:pPr>
    </w:p>
    <w:p w:rsidR="00776A3C" w:rsidRPr="00F749EF" w:rsidRDefault="00BB6977" w:rsidP="00B71C8E">
      <w:pPr>
        <w:spacing w:after="0" w:line="288" w:lineRule="auto"/>
        <w:ind w:left="5103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</w:pPr>
      <w:r w:rsidRPr="00F749EF">
        <w:rPr>
          <w:rFonts w:ascii="GHEA Grapalat" w:eastAsia="Times New Roman" w:hAnsi="GHEA Grapalat" w:cs="Calibri"/>
          <w:b/>
          <w:bCs/>
          <w:color w:val="0F243E" w:themeColor="text2" w:themeShade="80"/>
          <w:lang w:val="hy-AM"/>
        </w:rPr>
        <w:t>«</w:t>
      </w:r>
      <w:r w:rsidR="00776A3C"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ՀԱՍՏԱՏՈՒՄ ԵՄ</w:t>
      </w:r>
      <w:r w:rsidRPr="00F749EF">
        <w:rPr>
          <w:rFonts w:ascii="GHEA Grapalat" w:eastAsia="Times New Roman" w:hAnsi="GHEA Grapalat" w:cs="Calibri"/>
          <w:b/>
          <w:bCs/>
          <w:color w:val="0F243E" w:themeColor="text2" w:themeShade="80"/>
          <w:lang w:val="hy-AM"/>
        </w:rPr>
        <w:t>»</w:t>
      </w:r>
    </w:p>
    <w:p w:rsidR="009E0F5C" w:rsidRPr="00F749EF" w:rsidRDefault="009E0F5C" w:rsidP="00B71C8E">
      <w:pPr>
        <w:spacing w:after="0" w:line="288" w:lineRule="auto"/>
        <w:ind w:left="5103"/>
        <w:jc w:val="center"/>
        <w:rPr>
          <w:rFonts w:ascii="GHEA Grapalat" w:eastAsia="Times New Roman" w:hAnsi="GHEA Grapalat" w:cs="Calibri"/>
          <w:b/>
          <w:bCs/>
          <w:color w:val="0F243E" w:themeColor="text2" w:themeShade="80"/>
          <w:lang w:val="hy-AM"/>
        </w:rPr>
      </w:pPr>
      <w:r w:rsidRPr="00F749EF">
        <w:rPr>
          <w:rFonts w:ascii="GHEA Grapalat" w:eastAsia="Times New Roman" w:hAnsi="GHEA Grapalat" w:cs="Calibri"/>
          <w:b/>
          <w:bCs/>
          <w:color w:val="0F243E" w:themeColor="text2" w:themeShade="80"/>
          <w:lang w:val="hy-AM"/>
        </w:rPr>
        <w:t>«Է</w:t>
      </w: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ներգետիկայի ինստիտուտ</w:t>
      </w:r>
      <w:r w:rsidRPr="00F749EF">
        <w:rPr>
          <w:rFonts w:ascii="GHEA Grapalat" w:eastAsia="Times New Roman" w:hAnsi="GHEA Grapalat" w:cs="Calibri"/>
          <w:b/>
          <w:bCs/>
          <w:color w:val="0F243E" w:themeColor="text2" w:themeShade="80"/>
          <w:lang w:val="hy-AM"/>
        </w:rPr>
        <w:t>» ՓԲԸ</w:t>
      </w:r>
    </w:p>
    <w:p w:rsidR="00776A3C" w:rsidRPr="00F749EF" w:rsidRDefault="00BB6977" w:rsidP="00B71C8E">
      <w:pPr>
        <w:spacing w:after="0" w:line="288" w:lineRule="auto"/>
        <w:ind w:left="5103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</w:pP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գ</w:t>
      </w:r>
      <w:r w:rsidR="00776A3C"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լխավոր տնօրեն</w:t>
      </w:r>
    </w:p>
    <w:p w:rsidR="00776A3C" w:rsidRPr="00F749EF" w:rsidRDefault="00776A3C" w:rsidP="00B71C8E">
      <w:pPr>
        <w:spacing w:after="0" w:line="288" w:lineRule="auto"/>
        <w:ind w:left="5103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</w:pPr>
    </w:p>
    <w:p w:rsidR="00776A3C" w:rsidRPr="00F749EF" w:rsidRDefault="00776A3C" w:rsidP="00BB6977">
      <w:pPr>
        <w:spacing w:after="0" w:line="288" w:lineRule="auto"/>
        <w:jc w:val="right"/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</w:pPr>
    </w:p>
    <w:p w:rsidR="00776A3C" w:rsidRPr="00F749EF" w:rsidRDefault="00776A3C" w:rsidP="00BB6977">
      <w:pPr>
        <w:spacing w:after="0" w:line="288" w:lineRule="auto"/>
        <w:jc w:val="right"/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</w:pP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___________________</w:t>
      </w:r>
      <w:r w:rsidR="00BB6977"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Ռ. Եղոյան</w:t>
      </w:r>
    </w:p>
    <w:p w:rsidR="00776A3C" w:rsidRPr="00F749EF" w:rsidRDefault="00776A3C" w:rsidP="00BB6977">
      <w:pPr>
        <w:spacing w:after="0" w:line="288" w:lineRule="auto"/>
        <w:jc w:val="right"/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</w:pPr>
    </w:p>
    <w:p w:rsidR="00776A3C" w:rsidRPr="00F749EF" w:rsidRDefault="00BB6977" w:rsidP="00BB6977">
      <w:pPr>
        <w:spacing w:after="0" w:line="288" w:lineRule="auto"/>
        <w:jc w:val="right"/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</w:pPr>
      <w:r w:rsidRPr="00F749EF">
        <w:rPr>
          <w:rFonts w:ascii="GHEA Grapalat" w:eastAsia="Times New Roman" w:hAnsi="GHEA Grapalat" w:cs="Calibri"/>
          <w:b/>
          <w:bCs/>
          <w:color w:val="0F243E" w:themeColor="text2" w:themeShade="80"/>
          <w:lang w:val="hy-AM"/>
        </w:rPr>
        <w:t>«</w:t>
      </w:r>
      <w:r w:rsidR="00776A3C"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____</w:t>
      </w:r>
      <w:r w:rsidRPr="00F749EF">
        <w:rPr>
          <w:rFonts w:ascii="GHEA Grapalat" w:eastAsia="Times New Roman" w:hAnsi="GHEA Grapalat" w:cs="Calibri"/>
          <w:b/>
          <w:bCs/>
          <w:color w:val="0F243E" w:themeColor="text2" w:themeShade="80"/>
          <w:lang w:val="hy-AM"/>
        </w:rPr>
        <w:t>»</w:t>
      </w:r>
      <w:r w:rsidR="00776A3C"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_____________20</w:t>
      </w: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17</w:t>
      </w:r>
      <w:r w:rsidR="00776A3C"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թ.</w:t>
      </w:r>
    </w:p>
    <w:p w:rsidR="00776A3C" w:rsidRPr="00F749EF" w:rsidRDefault="00776A3C" w:rsidP="00BB6977">
      <w:pPr>
        <w:spacing w:after="0" w:line="288" w:lineRule="auto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</w:pPr>
    </w:p>
    <w:p w:rsidR="00776A3C" w:rsidRPr="00F749EF" w:rsidRDefault="00776A3C" w:rsidP="00BB6977">
      <w:pPr>
        <w:spacing w:after="0" w:line="288" w:lineRule="auto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</w:pPr>
    </w:p>
    <w:p w:rsidR="00776A3C" w:rsidRPr="00F749EF" w:rsidRDefault="00776A3C" w:rsidP="00BB6977">
      <w:pPr>
        <w:spacing w:after="0" w:line="288" w:lineRule="auto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</w:pPr>
    </w:p>
    <w:p w:rsidR="00776A3C" w:rsidRPr="00F749EF" w:rsidRDefault="00776A3C" w:rsidP="00BB6977">
      <w:pPr>
        <w:spacing w:after="0" w:line="288" w:lineRule="auto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</w:pPr>
    </w:p>
    <w:p w:rsidR="001F2A4B" w:rsidRPr="00F749EF" w:rsidRDefault="001F2A4B" w:rsidP="001F2A4B">
      <w:pPr>
        <w:spacing w:after="0" w:line="288" w:lineRule="auto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sz w:val="28"/>
          <w:szCs w:val="28"/>
          <w:lang w:val="hy-AM"/>
        </w:rPr>
      </w:pP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sz w:val="28"/>
          <w:szCs w:val="28"/>
          <w:lang w:val="hy-AM"/>
        </w:rPr>
        <w:t xml:space="preserve">ԱՌԱՋԱԴՐԱՆՔ 1-ի </w:t>
      </w:r>
      <w:r w:rsidR="005B6E91" w:rsidRPr="00E03DF0">
        <w:rPr>
          <w:rFonts w:ascii="GHEA Grapalat" w:eastAsia="Times New Roman" w:hAnsi="GHEA Grapalat" w:cs="Sylfaen"/>
          <w:b/>
          <w:bCs/>
          <w:color w:val="0F243E" w:themeColor="text2" w:themeShade="80"/>
          <w:sz w:val="28"/>
          <w:szCs w:val="28"/>
          <w:lang w:val="hy-AM"/>
        </w:rPr>
        <w:t>ԱՎԱՐՏ</w:t>
      </w: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sz w:val="28"/>
          <w:szCs w:val="28"/>
          <w:lang w:val="hy-AM"/>
        </w:rPr>
        <w:t xml:space="preserve">ԱԿԱՆ ՀԱՇՎԵՏՎՈՒԹՅՈՒՆ </w:t>
      </w:r>
    </w:p>
    <w:p w:rsidR="00776A3C" w:rsidRPr="00F749EF" w:rsidRDefault="00776A3C" w:rsidP="00BB6977">
      <w:pPr>
        <w:spacing w:after="0" w:line="288" w:lineRule="auto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</w:pPr>
    </w:p>
    <w:p w:rsidR="001F2A4B" w:rsidRPr="00F749EF" w:rsidRDefault="001F2A4B" w:rsidP="001F2A4B">
      <w:pPr>
        <w:spacing w:after="0" w:line="288" w:lineRule="auto"/>
        <w:jc w:val="center"/>
        <w:rPr>
          <w:rFonts w:ascii="GHEA Grapalat" w:eastAsia="Times New Roman" w:hAnsi="GHEA Grapalat"/>
          <w:b/>
          <w:bCs/>
          <w:color w:val="0F243E" w:themeColor="text2" w:themeShade="80"/>
          <w:lang w:val="hy-AM"/>
        </w:rPr>
      </w:pP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Արդյունաբերական</w:t>
      </w:r>
      <w:r w:rsidR="00CF5E53" w:rsidRPr="00CF5E53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 xml:space="preserve"> </w:t>
      </w: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մասշտաբի</w:t>
      </w:r>
      <w:r w:rsidR="00CF5E53" w:rsidRPr="00CF5E53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 xml:space="preserve"> </w:t>
      </w: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արևային</w:t>
      </w:r>
      <w:r w:rsidR="00CF5E53" w:rsidRPr="00CF5E53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 xml:space="preserve"> </w:t>
      </w: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էներգիայի</w:t>
      </w:r>
      <w:r w:rsidR="00CF5E53" w:rsidRPr="00CF5E53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 xml:space="preserve"> </w:t>
      </w: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ծրագիր</w:t>
      </w:r>
    </w:p>
    <w:p w:rsidR="001F2A4B" w:rsidRPr="00F749EF" w:rsidRDefault="001F2A4B" w:rsidP="001F2A4B">
      <w:pPr>
        <w:spacing w:after="0" w:line="288" w:lineRule="auto"/>
        <w:jc w:val="center"/>
        <w:rPr>
          <w:rFonts w:ascii="GHEA Grapalat" w:eastAsia="Times New Roman" w:hAnsi="GHEA Grapalat"/>
          <w:b/>
          <w:bCs/>
          <w:color w:val="0F243E" w:themeColor="text2" w:themeShade="80"/>
          <w:lang w:val="hy-AM"/>
        </w:rPr>
      </w:pP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Հայաստանում</w:t>
      </w:r>
      <w:r w:rsidR="00CF5E53" w:rsidRPr="00CF5E53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 xml:space="preserve"> </w:t>
      </w: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Արևային</w:t>
      </w:r>
      <w:r w:rsidR="00CF5E53" w:rsidRPr="00CF5E53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 xml:space="preserve"> </w:t>
      </w: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ՖՎ</w:t>
      </w:r>
      <w:r w:rsidR="00CF5E53" w:rsidRPr="00CF5E53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 xml:space="preserve"> </w:t>
      </w: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ոլորտի</w:t>
      </w:r>
      <w:r w:rsidR="00CF5E53" w:rsidRPr="00CF5E53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 xml:space="preserve"> </w:t>
      </w: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զարգացումների</w:t>
      </w:r>
      <w:r w:rsidR="00CF5E53" w:rsidRPr="00CF5E53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 xml:space="preserve"> </w:t>
      </w: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գնահատումը</w:t>
      </w:r>
    </w:p>
    <w:p w:rsidR="001F2A4B" w:rsidRPr="00F749EF" w:rsidRDefault="001F2A4B" w:rsidP="001F2A4B">
      <w:pPr>
        <w:spacing w:after="0" w:line="288" w:lineRule="auto"/>
        <w:jc w:val="center"/>
        <w:rPr>
          <w:rFonts w:ascii="GHEA Grapalat" w:eastAsia="Times New Roman" w:hAnsi="GHEA Grapalat"/>
          <w:b/>
          <w:bCs/>
          <w:color w:val="0F243E" w:themeColor="text2" w:themeShade="80"/>
          <w:lang w:val="hy-AM"/>
        </w:rPr>
      </w:pPr>
    </w:p>
    <w:p w:rsidR="001F2A4B" w:rsidRPr="00F749EF" w:rsidRDefault="001F2A4B" w:rsidP="001F2A4B">
      <w:pPr>
        <w:spacing w:after="0" w:line="288" w:lineRule="auto"/>
        <w:jc w:val="center"/>
        <w:rPr>
          <w:rFonts w:ascii="GHEA Grapalat" w:eastAsia="Times New Roman" w:hAnsi="GHEA Grapalat"/>
          <w:b/>
          <w:bCs/>
          <w:color w:val="0F243E" w:themeColor="text2" w:themeShade="80"/>
          <w:lang w:val="hy-AM"/>
        </w:rPr>
      </w:pP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ՊԱՅՄԱՆԱԳԻՐ</w:t>
      </w:r>
      <w:r w:rsidRPr="00F749EF">
        <w:rPr>
          <w:rFonts w:ascii="GHEA Grapalat" w:eastAsia="Times New Roman" w:hAnsi="GHEA Grapalat"/>
          <w:b/>
          <w:bCs/>
          <w:color w:val="0F243E" w:themeColor="text2" w:themeShade="80"/>
          <w:lang w:val="hy-AM"/>
        </w:rPr>
        <w:t xml:space="preserve"> No. SPP-CS-2/2017</w:t>
      </w:r>
    </w:p>
    <w:p w:rsidR="001F2A4B" w:rsidRPr="00F749EF" w:rsidRDefault="001F2A4B" w:rsidP="001F2A4B">
      <w:pPr>
        <w:spacing w:after="0" w:line="288" w:lineRule="auto"/>
        <w:jc w:val="center"/>
        <w:rPr>
          <w:rFonts w:ascii="GHEA Grapalat" w:eastAsia="Times New Roman" w:hAnsi="GHEA Grapalat"/>
          <w:b/>
          <w:bCs/>
          <w:color w:val="0F243E" w:themeColor="text2" w:themeShade="80"/>
          <w:lang w:val="hy-AM"/>
        </w:rPr>
      </w:pP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կնքված</w:t>
      </w:r>
    </w:p>
    <w:p w:rsidR="00171EDA" w:rsidRPr="00F749EF" w:rsidRDefault="00171EDA" w:rsidP="001F2A4B">
      <w:pPr>
        <w:spacing w:after="0" w:line="288" w:lineRule="auto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</w:pP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Հայաստանի վերականգնվող էներգետիկայի և էներգախնայողության հիմնադրամի</w:t>
      </w:r>
    </w:p>
    <w:p w:rsidR="001F2A4B" w:rsidRPr="00F749EF" w:rsidRDefault="001F2A4B" w:rsidP="001F2A4B">
      <w:pPr>
        <w:spacing w:after="0" w:line="288" w:lineRule="auto"/>
        <w:jc w:val="center"/>
        <w:rPr>
          <w:rFonts w:ascii="GHEA Grapalat" w:eastAsia="Times New Roman" w:hAnsi="GHEA Grapalat"/>
          <w:b/>
          <w:bCs/>
          <w:color w:val="0F243E" w:themeColor="text2" w:themeShade="80"/>
          <w:lang w:val="hy-AM"/>
        </w:rPr>
      </w:pP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և</w:t>
      </w:r>
    </w:p>
    <w:p w:rsidR="001F2A4B" w:rsidRPr="00F749EF" w:rsidRDefault="001F2A4B" w:rsidP="001F2A4B">
      <w:pPr>
        <w:spacing w:after="0" w:line="288" w:lineRule="auto"/>
        <w:jc w:val="center"/>
        <w:rPr>
          <w:rFonts w:ascii="GHEA Grapalat" w:eastAsia="Times New Roman" w:hAnsi="GHEA Grapalat"/>
          <w:b/>
          <w:bCs/>
          <w:color w:val="0F243E" w:themeColor="text2" w:themeShade="80"/>
          <w:lang w:val="hy-AM"/>
        </w:rPr>
      </w:pP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Էներգետիկայի</w:t>
      </w:r>
      <w:r w:rsidR="00CF5E53" w:rsidRPr="00AA7E4E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 xml:space="preserve"> </w:t>
      </w: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գիտահետազոտական</w:t>
      </w:r>
      <w:r w:rsidR="00CF5E53" w:rsidRPr="00AA7E4E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 xml:space="preserve"> </w:t>
      </w: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ինստիտուտ</w:t>
      </w:r>
      <w:r w:rsidR="00CF5E53" w:rsidRPr="00AA7E4E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 xml:space="preserve"> </w:t>
      </w: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ՓԲԸ</w:t>
      </w:r>
      <w:r w:rsidRPr="00F749EF">
        <w:rPr>
          <w:rFonts w:ascii="GHEA Grapalat" w:eastAsia="Times New Roman" w:hAnsi="GHEA Grapalat"/>
          <w:b/>
          <w:bCs/>
          <w:color w:val="0F243E" w:themeColor="text2" w:themeShade="80"/>
          <w:lang w:val="hy-AM"/>
        </w:rPr>
        <w:t xml:space="preserve">, </w:t>
      </w: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Հայաստան</w:t>
      </w:r>
    </w:p>
    <w:p w:rsidR="001F2A4B" w:rsidRPr="00F749EF" w:rsidRDefault="001F2A4B" w:rsidP="001F2A4B">
      <w:pPr>
        <w:spacing w:after="0" w:line="288" w:lineRule="auto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</w:pP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միջև</w:t>
      </w:r>
    </w:p>
    <w:p w:rsidR="001F2A4B" w:rsidRPr="00F749EF" w:rsidRDefault="001F2A4B" w:rsidP="00BB6977">
      <w:pPr>
        <w:spacing w:after="0" w:line="288" w:lineRule="auto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</w:pPr>
    </w:p>
    <w:p w:rsidR="00776A3C" w:rsidRPr="00F749EF" w:rsidRDefault="00776A3C" w:rsidP="00BB6977">
      <w:pPr>
        <w:spacing w:after="0" w:line="288" w:lineRule="auto"/>
        <w:jc w:val="center"/>
        <w:rPr>
          <w:rFonts w:ascii="GHEA Grapalat" w:eastAsia="Times New Roman" w:hAnsi="GHEA Grapalat" w:cs="Sylfaen"/>
          <w:b/>
          <w:bCs/>
          <w:lang w:val="hy-AM"/>
        </w:rPr>
      </w:pPr>
      <w:r w:rsidRPr="00F749EF">
        <w:rPr>
          <w:rFonts w:ascii="GHEA Grapalat" w:eastAsia="Times New Roman" w:hAnsi="GHEA Grapalat" w:cs="Sylfaen"/>
          <w:b/>
          <w:bCs/>
          <w:lang w:val="hy-AM"/>
        </w:rPr>
        <w:t xml:space="preserve">ԷԻ </w:t>
      </w:r>
      <w:r w:rsidR="00BB6977" w:rsidRPr="00F749EF">
        <w:rPr>
          <w:rFonts w:ascii="GHEA Grapalat" w:eastAsia="Times New Roman" w:hAnsi="GHEA Grapalat" w:cs="Sylfaen"/>
          <w:b/>
          <w:bCs/>
          <w:lang w:val="hy-AM"/>
        </w:rPr>
        <w:t>09/17</w:t>
      </w:r>
    </w:p>
    <w:p w:rsidR="00776A3C" w:rsidRPr="00F749EF" w:rsidRDefault="00776A3C" w:rsidP="00BB6977">
      <w:pPr>
        <w:spacing w:after="0" w:line="288" w:lineRule="auto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</w:pPr>
    </w:p>
    <w:p w:rsidR="00BB6977" w:rsidRPr="00F749EF" w:rsidRDefault="00BB6977" w:rsidP="00BB6977">
      <w:pPr>
        <w:spacing w:after="0" w:line="288" w:lineRule="auto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</w:pPr>
    </w:p>
    <w:p w:rsidR="00BB6977" w:rsidRPr="00F749EF" w:rsidRDefault="00BB6977" w:rsidP="00BB6977">
      <w:pPr>
        <w:spacing w:after="0" w:line="288" w:lineRule="auto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</w:pPr>
    </w:p>
    <w:p w:rsidR="00776A3C" w:rsidRPr="00F749EF" w:rsidRDefault="00776A3C" w:rsidP="00BB6977">
      <w:pPr>
        <w:spacing w:after="0" w:line="288" w:lineRule="auto"/>
        <w:jc w:val="right"/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</w:pP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Թեմայի ղեկավար</w:t>
      </w:r>
      <w:r w:rsidR="00BB6977"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՝</w:t>
      </w: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տ.</w:t>
      </w:r>
      <w:r w:rsidR="00BB6977"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գ</w:t>
      </w: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.թ.</w:t>
      </w:r>
      <w:r w:rsidR="00BB6977"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, դոցենտ Տ</w:t>
      </w: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. Գնունի</w:t>
      </w:r>
    </w:p>
    <w:p w:rsidR="00776A3C" w:rsidRPr="00F749EF" w:rsidRDefault="00776A3C" w:rsidP="00BB6977">
      <w:pPr>
        <w:spacing w:after="0" w:line="288" w:lineRule="auto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</w:pPr>
    </w:p>
    <w:p w:rsidR="00776A3C" w:rsidRPr="00F749EF" w:rsidRDefault="00776A3C" w:rsidP="00BB6977">
      <w:pPr>
        <w:spacing w:after="0" w:line="288" w:lineRule="auto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</w:pPr>
    </w:p>
    <w:p w:rsidR="00776A3C" w:rsidRPr="00F749EF" w:rsidRDefault="00776A3C" w:rsidP="00BB6977">
      <w:pPr>
        <w:spacing w:after="0" w:line="288" w:lineRule="auto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</w:pPr>
    </w:p>
    <w:p w:rsidR="00776A3C" w:rsidRPr="00F749EF" w:rsidRDefault="00776A3C" w:rsidP="00BB6977">
      <w:pPr>
        <w:spacing w:after="0" w:line="288" w:lineRule="auto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</w:pPr>
    </w:p>
    <w:p w:rsidR="001F16E8" w:rsidRPr="00F749EF" w:rsidRDefault="00776A3C" w:rsidP="00BB6977">
      <w:pPr>
        <w:spacing w:after="0" w:line="288" w:lineRule="auto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  <w:lang w:val="hy-AM"/>
        </w:rPr>
      </w:pP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Երևան - 20</w:t>
      </w:r>
      <w:r w:rsidR="00BB6977"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17</w:t>
      </w: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lang w:val="hy-AM"/>
        </w:rPr>
        <w:t>թ.</w:t>
      </w:r>
    </w:p>
    <w:p w:rsidR="00BB6977" w:rsidRPr="00F749EF" w:rsidRDefault="00BB6977">
      <w:pPr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  <w:lang w:val="hy-AM"/>
        </w:rPr>
      </w:pP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  <w:lang w:val="hy-AM"/>
        </w:rPr>
        <w:br w:type="page"/>
      </w:r>
    </w:p>
    <w:p w:rsidR="007F133E" w:rsidRPr="00F749EF" w:rsidRDefault="007F133E" w:rsidP="00BB6977">
      <w:pPr>
        <w:spacing w:after="120" w:line="288" w:lineRule="auto"/>
        <w:jc w:val="both"/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  <w:lang w:val="hy-AM"/>
        </w:rPr>
      </w:pPr>
    </w:p>
    <w:p w:rsidR="007F133E" w:rsidRPr="00F749EF" w:rsidRDefault="007F133E" w:rsidP="00BB6977">
      <w:pPr>
        <w:spacing w:after="120" w:line="288" w:lineRule="auto"/>
        <w:jc w:val="both"/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  <w:lang w:val="hy-AM"/>
        </w:rPr>
      </w:pPr>
    </w:p>
    <w:p w:rsidR="001F16E8" w:rsidRPr="00F749EF" w:rsidRDefault="00BB6977" w:rsidP="00BB6977">
      <w:pPr>
        <w:spacing w:after="120" w:line="288" w:lineRule="auto"/>
        <w:jc w:val="both"/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  <w:lang w:val="hy-AM"/>
        </w:rPr>
      </w:pP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  <w:lang w:val="hy-AM"/>
        </w:rPr>
        <w:t>Կատարողներ՝</w:t>
      </w:r>
      <w:r w:rsidR="001F2A4B" w:rsidRPr="00F749EF"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  <w:lang w:val="hy-AM"/>
        </w:rPr>
        <w:tab/>
      </w:r>
      <w:r w:rsidR="001F2A4B" w:rsidRPr="00F749EF"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  <w:lang w:val="hy-AM"/>
        </w:rPr>
        <w:tab/>
      </w:r>
      <w:r w:rsidR="001F2A4B" w:rsidRPr="00F749EF"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  <w:lang w:val="hy-AM"/>
        </w:rPr>
        <w:tab/>
      </w:r>
      <w:r w:rsidR="001F2A4B" w:rsidRPr="00F749EF"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  <w:lang w:val="hy-AM"/>
        </w:rPr>
        <w:tab/>
      </w:r>
      <w:r w:rsidR="001F2A4B" w:rsidRPr="00F749EF"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  <w:lang w:val="hy-AM"/>
        </w:rPr>
        <w:tab/>
      </w:r>
      <w:r w:rsidR="001F2A4B" w:rsidRPr="00F749EF"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  <w:lang w:val="hy-AM"/>
        </w:rPr>
        <w:tab/>
      </w:r>
      <w:r w:rsidR="001F2A4B" w:rsidRPr="00F749EF"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  <w:lang w:val="hy-AM"/>
        </w:rPr>
        <w:tab/>
      </w:r>
      <w:r w:rsidR="001F2A4B" w:rsidRPr="00F749EF"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  <w:lang w:val="hy-AM"/>
        </w:rPr>
        <w:tab/>
        <w:t>Վ. Սարգսյան</w:t>
      </w:r>
    </w:p>
    <w:p w:rsidR="001F2A4B" w:rsidRPr="00F749EF" w:rsidRDefault="001F2A4B" w:rsidP="001F2A4B">
      <w:pPr>
        <w:spacing w:after="120" w:line="288" w:lineRule="auto"/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  <w:lang w:val="hy-AM"/>
        </w:rPr>
      </w:pP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  <w:lang w:val="hy-AM"/>
        </w:rPr>
        <w:tab/>
      </w: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  <w:lang w:val="hy-AM"/>
        </w:rPr>
        <w:tab/>
      </w: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  <w:lang w:val="hy-AM"/>
        </w:rPr>
        <w:tab/>
      </w: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  <w:lang w:val="hy-AM"/>
        </w:rPr>
        <w:tab/>
      </w: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  <w:lang w:val="hy-AM"/>
        </w:rPr>
        <w:tab/>
      </w: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  <w:lang w:val="hy-AM"/>
        </w:rPr>
        <w:tab/>
      </w: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  <w:lang w:val="hy-AM"/>
        </w:rPr>
        <w:tab/>
      </w: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  <w:lang w:val="hy-AM"/>
        </w:rPr>
        <w:tab/>
      </w: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  <w:lang w:val="hy-AM"/>
        </w:rPr>
        <w:tab/>
      </w: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  <w:lang w:val="hy-AM"/>
        </w:rPr>
        <w:tab/>
        <w:t>Ս. Շատվորյան</w:t>
      </w:r>
    </w:p>
    <w:p w:rsidR="001F2A4B" w:rsidRPr="00F749EF" w:rsidRDefault="001F2A4B" w:rsidP="001F2A4B">
      <w:pPr>
        <w:spacing w:after="120" w:line="288" w:lineRule="auto"/>
        <w:jc w:val="both"/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  <w:lang w:val="hy-AM"/>
        </w:rPr>
      </w:pP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  <w:lang w:val="hy-AM"/>
        </w:rPr>
        <w:tab/>
      </w: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  <w:lang w:val="hy-AM"/>
        </w:rPr>
        <w:tab/>
      </w: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  <w:lang w:val="hy-AM"/>
        </w:rPr>
        <w:tab/>
      </w: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  <w:lang w:val="hy-AM"/>
        </w:rPr>
        <w:tab/>
      </w: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  <w:lang w:val="hy-AM"/>
        </w:rPr>
        <w:tab/>
      </w: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  <w:lang w:val="hy-AM"/>
        </w:rPr>
        <w:tab/>
      </w: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  <w:lang w:val="hy-AM"/>
        </w:rPr>
        <w:tab/>
      </w: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  <w:lang w:val="hy-AM"/>
        </w:rPr>
        <w:tab/>
      </w: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  <w:lang w:val="hy-AM"/>
        </w:rPr>
        <w:tab/>
      </w: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  <w:lang w:val="hy-AM"/>
        </w:rPr>
        <w:tab/>
        <w:t>Ա. Ծուղուն</w:t>
      </w:r>
      <w:r w:rsidR="00892BAD" w:rsidRPr="00F749EF"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  <w:lang w:val="hy-AM"/>
        </w:rPr>
        <w:t>յ</w:t>
      </w:r>
      <w:r w:rsidRPr="00F749EF"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  <w:lang w:val="hy-AM"/>
        </w:rPr>
        <w:t>ան</w:t>
      </w:r>
    </w:p>
    <w:p w:rsidR="001F16E8" w:rsidRPr="00F749EF" w:rsidRDefault="001F16E8" w:rsidP="001F16E8">
      <w:pPr>
        <w:spacing w:after="120" w:line="288" w:lineRule="auto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  <w:lang w:val="hy-AM"/>
        </w:rPr>
      </w:pPr>
    </w:p>
    <w:p w:rsidR="001F2A4B" w:rsidRPr="00F749EF" w:rsidRDefault="001F2A4B" w:rsidP="007A1697">
      <w:pPr>
        <w:pStyle w:val="NormalWeb"/>
        <w:shd w:val="clear" w:color="auto" w:fill="FFFFFF"/>
        <w:spacing w:before="0" w:beforeAutospacing="0" w:after="120" w:afterAutospacing="0" w:line="264" w:lineRule="auto"/>
        <w:ind w:left="547"/>
        <w:jc w:val="both"/>
        <w:rPr>
          <w:rFonts w:ascii="GHEA Grapalat" w:hAnsi="GHEA Grapalat"/>
          <w:color w:val="000000"/>
          <w:sz w:val="20"/>
          <w:szCs w:val="22"/>
          <w:lang w:val="hy-AM"/>
        </w:rPr>
      </w:pPr>
    </w:p>
    <w:p w:rsidR="001F2A4B" w:rsidRPr="00F749EF" w:rsidRDefault="001F2A4B">
      <w:pPr>
        <w:rPr>
          <w:rFonts w:ascii="GHEA Grapalat" w:eastAsia="Times New Roman" w:hAnsi="GHEA Grapalat" w:cs="Times New Roman"/>
          <w:color w:val="000000"/>
          <w:sz w:val="20"/>
          <w:lang w:val="hy-AM"/>
        </w:rPr>
      </w:pPr>
      <w:r w:rsidRPr="00F749EF">
        <w:rPr>
          <w:rFonts w:ascii="GHEA Grapalat" w:hAnsi="GHEA Grapalat"/>
          <w:color w:val="000000"/>
          <w:sz w:val="20"/>
          <w:lang w:val="hy-AM"/>
        </w:rPr>
        <w:br w:type="page"/>
      </w:r>
    </w:p>
    <w:p w:rsidR="00F85A9E" w:rsidRPr="00F749EF" w:rsidRDefault="00F85A9E" w:rsidP="00AA0456">
      <w:pPr>
        <w:spacing w:before="240" w:after="360" w:line="288" w:lineRule="auto"/>
        <w:rPr>
          <w:rFonts w:ascii="GHEA Grapalat" w:hAnsi="GHEA Grapalat" w:cs="Sylfaen"/>
          <w:b/>
          <w:sz w:val="32"/>
          <w:szCs w:val="28"/>
          <w:lang w:val="hy-AM"/>
        </w:rPr>
      </w:pPr>
      <w:r w:rsidRPr="00F749EF">
        <w:rPr>
          <w:rFonts w:ascii="GHEA Grapalat" w:hAnsi="GHEA Grapalat" w:cs="Sylfaen"/>
          <w:b/>
          <w:sz w:val="32"/>
          <w:szCs w:val="28"/>
          <w:lang w:val="hy-AM"/>
        </w:rPr>
        <w:lastRenderedPageBreak/>
        <w:t>ԲՈՎԱՆԴԱԿՈՒԹՅՈՒՆ</w:t>
      </w:r>
    </w:p>
    <w:p w:rsidR="003618A0" w:rsidRPr="00F749EF" w:rsidRDefault="003618A0" w:rsidP="003618A0">
      <w:pPr>
        <w:rPr>
          <w:rFonts w:ascii="GHEA Grapalat" w:hAnsi="GHEA Grapalat"/>
          <w:lang w:val="hy-AM"/>
        </w:rPr>
      </w:pPr>
      <w:bookmarkStart w:id="0" w:name="_Toc454376430"/>
      <w:bookmarkStart w:id="1" w:name="_Toc455020164"/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22883896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93346" w:rsidRPr="00F749EF" w:rsidRDefault="00493346">
          <w:pPr>
            <w:pStyle w:val="TOCHeading"/>
          </w:pPr>
        </w:p>
        <w:p w:rsidR="00A455D3" w:rsidRPr="00F749EF" w:rsidRDefault="00197406" w:rsidP="00AB2E62">
          <w:pPr>
            <w:pStyle w:val="TOC1"/>
            <w:rPr>
              <w:rFonts w:asciiTheme="minorHAnsi" w:hAnsiTheme="minorHAnsi"/>
              <w:noProof/>
            </w:rPr>
          </w:pPr>
          <w:r w:rsidRPr="00197406">
            <w:fldChar w:fldCharType="begin"/>
          </w:r>
          <w:r w:rsidR="00493346" w:rsidRPr="00F749EF">
            <w:instrText xml:space="preserve"> TOC \o "1-3" \h \z \u </w:instrText>
          </w:r>
          <w:r w:rsidRPr="00197406">
            <w:fldChar w:fldCharType="separate"/>
          </w:r>
          <w:hyperlink w:anchor="_Toc499796626" w:history="1">
            <w:r w:rsidR="00A455D3" w:rsidRPr="00F749EF">
              <w:rPr>
                <w:rStyle w:val="Hyperlink"/>
                <w:rFonts w:eastAsia="Times New Roman" w:cs="Sylfaen"/>
                <w:noProof/>
                <w:lang w:val="hy-AM"/>
              </w:rPr>
              <w:t>1. ՆԵՐԱԾՈՒԹՅՈՒՆ</w:t>
            </w:r>
            <w:r w:rsidR="00A455D3" w:rsidRPr="00F749EF">
              <w:rPr>
                <w:noProof/>
                <w:webHidden/>
              </w:rPr>
              <w:tab/>
            </w:r>
            <w:r w:rsidRPr="00F749EF">
              <w:rPr>
                <w:noProof/>
                <w:webHidden/>
              </w:rPr>
              <w:fldChar w:fldCharType="begin"/>
            </w:r>
            <w:r w:rsidR="00A455D3" w:rsidRPr="00F749EF">
              <w:rPr>
                <w:noProof/>
                <w:webHidden/>
              </w:rPr>
              <w:instrText xml:space="preserve"> PAGEREF _Toc499796626 \h </w:instrText>
            </w:r>
            <w:r w:rsidRPr="00F749EF">
              <w:rPr>
                <w:noProof/>
                <w:webHidden/>
              </w:rPr>
            </w:r>
            <w:r w:rsidRPr="00F749EF">
              <w:rPr>
                <w:noProof/>
                <w:webHidden/>
              </w:rPr>
              <w:fldChar w:fldCharType="separate"/>
            </w:r>
            <w:r w:rsidR="00380AC4">
              <w:rPr>
                <w:noProof/>
                <w:webHidden/>
              </w:rPr>
              <w:t>6</w:t>
            </w:r>
            <w:r w:rsidRPr="00F749EF">
              <w:rPr>
                <w:noProof/>
                <w:webHidden/>
              </w:rPr>
              <w:fldChar w:fldCharType="end"/>
            </w:r>
          </w:hyperlink>
        </w:p>
        <w:p w:rsidR="00A455D3" w:rsidRPr="00F749EF" w:rsidRDefault="00197406" w:rsidP="00AB2E62">
          <w:pPr>
            <w:pStyle w:val="TOC1"/>
            <w:rPr>
              <w:rFonts w:asciiTheme="minorHAnsi" w:hAnsiTheme="minorHAnsi"/>
              <w:noProof/>
            </w:rPr>
          </w:pPr>
          <w:hyperlink w:anchor="_Toc499796627" w:history="1">
            <w:r w:rsidR="00A455D3" w:rsidRPr="00F749EF">
              <w:rPr>
                <w:rStyle w:val="Hyperlink"/>
                <w:rFonts w:eastAsia="Times New Roman" w:cs="Sylfaen"/>
                <w:noProof/>
                <w:lang w:val="hy-AM"/>
              </w:rPr>
              <w:t>2. ԷՆԵՐԳԵՏԻԿ ՀԱՇՎԵԿՇՌԻ ՆՇԱՆԱԿՈՒԹՅՈՒՆԸ</w:t>
            </w:r>
            <w:r w:rsidR="00A455D3" w:rsidRPr="00F749EF">
              <w:rPr>
                <w:noProof/>
                <w:webHidden/>
              </w:rPr>
              <w:tab/>
            </w:r>
            <w:r w:rsidRPr="00F749EF">
              <w:rPr>
                <w:noProof/>
                <w:webHidden/>
              </w:rPr>
              <w:fldChar w:fldCharType="begin"/>
            </w:r>
            <w:r w:rsidR="00A455D3" w:rsidRPr="00F749EF">
              <w:rPr>
                <w:noProof/>
                <w:webHidden/>
              </w:rPr>
              <w:instrText xml:space="preserve"> PAGEREF _Toc499796627 \h </w:instrText>
            </w:r>
            <w:r w:rsidRPr="00F749EF">
              <w:rPr>
                <w:noProof/>
                <w:webHidden/>
              </w:rPr>
            </w:r>
            <w:r w:rsidRPr="00F749EF">
              <w:rPr>
                <w:noProof/>
                <w:webHidden/>
              </w:rPr>
              <w:fldChar w:fldCharType="separate"/>
            </w:r>
            <w:r w:rsidR="00380AC4">
              <w:rPr>
                <w:noProof/>
                <w:webHidden/>
              </w:rPr>
              <w:t>9</w:t>
            </w:r>
            <w:r w:rsidRPr="00F749EF">
              <w:rPr>
                <w:noProof/>
                <w:webHidden/>
              </w:rPr>
              <w:fldChar w:fldCharType="end"/>
            </w:r>
          </w:hyperlink>
        </w:p>
        <w:p w:rsidR="00A455D3" w:rsidRPr="00F749EF" w:rsidRDefault="00197406" w:rsidP="00AB2E62">
          <w:pPr>
            <w:pStyle w:val="TOC1"/>
            <w:rPr>
              <w:rFonts w:asciiTheme="minorHAnsi" w:hAnsiTheme="minorHAnsi"/>
              <w:noProof/>
            </w:rPr>
          </w:pPr>
          <w:hyperlink w:anchor="_Toc499796628" w:history="1">
            <w:r w:rsidR="00A455D3" w:rsidRPr="00F749EF">
              <w:rPr>
                <w:rStyle w:val="Hyperlink"/>
                <w:rFonts w:eastAsia="Times New Roman" w:cs="Sylfaen"/>
                <w:noProof/>
                <w:lang w:val="hy-AM"/>
              </w:rPr>
              <w:t>3. ՀԱՇՎԵԿՇՌԻ ԿԱԶՄՈՒՄԸ ԵՎ ԿԻՐԱՌՎԱԾ ՄՈՏԵՑՈՒՄՆԵՐԸ</w:t>
            </w:r>
            <w:r w:rsidR="00A455D3" w:rsidRPr="00F749EF">
              <w:rPr>
                <w:noProof/>
                <w:webHidden/>
              </w:rPr>
              <w:tab/>
            </w:r>
            <w:r w:rsidRPr="00F749EF">
              <w:rPr>
                <w:noProof/>
                <w:webHidden/>
              </w:rPr>
              <w:fldChar w:fldCharType="begin"/>
            </w:r>
            <w:r w:rsidR="00A455D3" w:rsidRPr="00F749EF">
              <w:rPr>
                <w:noProof/>
                <w:webHidden/>
              </w:rPr>
              <w:instrText xml:space="preserve"> PAGEREF _Toc499796628 \h </w:instrText>
            </w:r>
            <w:r w:rsidRPr="00F749EF">
              <w:rPr>
                <w:noProof/>
                <w:webHidden/>
              </w:rPr>
            </w:r>
            <w:r w:rsidRPr="00F749EF">
              <w:rPr>
                <w:noProof/>
                <w:webHidden/>
              </w:rPr>
              <w:fldChar w:fldCharType="separate"/>
            </w:r>
            <w:r w:rsidR="00380AC4">
              <w:rPr>
                <w:noProof/>
                <w:webHidden/>
              </w:rPr>
              <w:t>11</w:t>
            </w:r>
            <w:r w:rsidRPr="00F749EF">
              <w:rPr>
                <w:noProof/>
                <w:webHidden/>
              </w:rPr>
              <w:fldChar w:fldCharType="end"/>
            </w:r>
          </w:hyperlink>
        </w:p>
        <w:p w:rsidR="00A455D3" w:rsidRPr="00F749EF" w:rsidRDefault="00197406"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499796629" w:history="1">
            <w:r w:rsidR="00A455D3" w:rsidRPr="00F749EF">
              <w:rPr>
                <w:rStyle w:val="Hyperlink"/>
                <w:rFonts w:cs="Sylfaen"/>
                <w:noProof/>
                <w:lang w:val="hy-AM"/>
              </w:rPr>
              <w:t>3.1. Էլեկտրական էներգիայի հաշվեկշիռը</w:t>
            </w:r>
            <w:r w:rsidR="00A455D3" w:rsidRPr="00F749EF">
              <w:rPr>
                <w:noProof/>
                <w:webHidden/>
              </w:rPr>
              <w:tab/>
            </w:r>
            <w:r w:rsidRPr="00F749EF">
              <w:rPr>
                <w:noProof/>
                <w:webHidden/>
              </w:rPr>
              <w:fldChar w:fldCharType="begin"/>
            </w:r>
            <w:r w:rsidR="00A455D3" w:rsidRPr="00F749EF">
              <w:rPr>
                <w:noProof/>
                <w:webHidden/>
              </w:rPr>
              <w:instrText xml:space="preserve"> PAGEREF _Toc499796629 \h </w:instrText>
            </w:r>
            <w:r w:rsidRPr="00F749EF">
              <w:rPr>
                <w:noProof/>
                <w:webHidden/>
              </w:rPr>
            </w:r>
            <w:r w:rsidRPr="00F749EF">
              <w:rPr>
                <w:noProof/>
                <w:webHidden/>
              </w:rPr>
              <w:fldChar w:fldCharType="separate"/>
            </w:r>
            <w:r w:rsidR="00380AC4">
              <w:rPr>
                <w:noProof/>
                <w:webHidden/>
              </w:rPr>
              <w:t>11</w:t>
            </w:r>
            <w:r w:rsidRPr="00F749EF">
              <w:rPr>
                <w:noProof/>
                <w:webHidden/>
              </w:rPr>
              <w:fldChar w:fldCharType="end"/>
            </w:r>
          </w:hyperlink>
        </w:p>
        <w:p w:rsidR="00A455D3" w:rsidRPr="00F749EF" w:rsidRDefault="00197406"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499796630" w:history="1">
            <w:r w:rsidR="00A455D3" w:rsidRPr="00F749EF">
              <w:rPr>
                <w:rStyle w:val="Hyperlink"/>
                <w:rFonts w:cs="Sylfaen"/>
                <w:noProof/>
                <w:lang w:val="hy-AM"/>
              </w:rPr>
              <w:t>3.2. Բնական գազի հաշվեկշիռը</w:t>
            </w:r>
            <w:r w:rsidR="00A455D3" w:rsidRPr="00F749EF">
              <w:rPr>
                <w:noProof/>
                <w:webHidden/>
              </w:rPr>
              <w:tab/>
            </w:r>
            <w:r w:rsidRPr="00F749EF">
              <w:rPr>
                <w:noProof/>
                <w:webHidden/>
              </w:rPr>
              <w:fldChar w:fldCharType="begin"/>
            </w:r>
            <w:r w:rsidR="00A455D3" w:rsidRPr="00F749EF">
              <w:rPr>
                <w:noProof/>
                <w:webHidden/>
              </w:rPr>
              <w:instrText xml:space="preserve"> PAGEREF _Toc499796630 \h </w:instrText>
            </w:r>
            <w:r w:rsidRPr="00F749EF">
              <w:rPr>
                <w:noProof/>
                <w:webHidden/>
              </w:rPr>
            </w:r>
            <w:r w:rsidRPr="00F749EF">
              <w:rPr>
                <w:noProof/>
                <w:webHidden/>
              </w:rPr>
              <w:fldChar w:fldCharType="separate"/>
            </w:r>
            <w:r w:rsidR="00380AC4">
              <w:rPr>
                <w:noProof/>
                <w:webHidden/>
              </w:rPr>
              <w:t>13</w:t>
            </w:r>
            <w:r w:rsidRPr="00F749EF">
              <w:rPr>
                <w:noProof/>
                <w:webHidden/>
              </w:rPr>
              <w:fldChar w:fldCharType="end"/>
            </w:r>
          </w:hyperlink>
        </w:p>
        <w:p w:rsidR="00A455D3" w:rsidRPr="00F749EF" w:rsidRDefault="00197406"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499796631" w:history="1">
            <w:r w:rsidR="00A455D3" w:rsidRPr="00F749EF">
              <w:rPr>
                <w:rStyle w:val="Hyperlink"/>
                <w:rFonts w:cs="Sylfaen"/>
                <w:noProof/>
                <w:lang w:val="hy-AM"/>
              </w:rPr>
              <w:t>3.3. Ջերմային էներգիայի հաշվեկշիռը</w:t>
            </w:r>
            <w:r w:rsidR="00A455D3" w:rsidRPr="00F749EF">
              <w:rPr>
                <w:noProof/>
                <w:webHidden/>
              </w:rPr>
              <w:tab/>
            </w:r>
            <w:r w:rsidRPr="00F749EF">
              <w:rPr>
                <w:noProof/>
                <w:webHidden/>
              </w:rPr>
              <w:fldChar w:fldCharType="begin"/>
            </w:r>
            <w:r w:rsidR="00A455D3" w:rsidRPr="00F749EF">
              <w:rPr>
                <w:noProof/>
                <w:webHidden/>
              </w:rPr>
              <w:instrText xml:space="preserve"> PAGEREF _Toc499796631 \h </w:instrText>
            </w:r>
            <w:r w:rsidRPr="00F749EF">
              <w:rPr>
                <w:noProof/>
                <w:webHidden/>
              </w:rPr>
            </w:r>
            <w:r w:rsidRPr="00F749EF">
              <w:rPr>
                <w:noProof/>
                <w:webHidden/>
              </w:rPr>
              <w:fldChar w:fldCharType="separate"/>
            </w:r>
            <w:r w:rsidR="00380AC4">
              <w:rPr>
                <w:noProof/>
                <w:webHidden/>
              </w:rPr>
              <w:t>15</w:t>
            </w:r>
            <w:r w:rsidRPr="00F749EF">
              <w:rPr>
                <w:noProof/>
                <w:webHidden/>
              </w:rPr>
              <w:fldChar w:fldCharType="end"/>
            </w:r>
          </w:hyperlink>
        </w:p>
        <w:p w:rsidR="00A455D3" w:rsidRPr="00F749EF" w:rsidRDefault="00197406"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499796632" w:history="1">
            <w:r w:rsidR="00A455D3" w:rsidRPr="00F749EF">
              <w:rPr>
                <w:rStyle w:val="Hyperlink"/>
                <w:rFonts w:cs="Sylfaen"/>
                <w:noProof/>
                <w:lang w:val="hy-AM"/>
              </w:rPr>
              <w:t>3.4. Նավթամթերքի հաշվեկշիռը</w:t>
            </w:r>
            <w:r w:rsidR="00A455D3" w:rsidRPr="00F749EF">
              <w:rPr>
                <w:noProof/>
                <w:webHidden/>
              </w:rPr>
              <w:tab/>
            </w:r>
            <w:r w:rsidRPr="00F749EF">
              <w:rPr>
                <w:noProof/>
                <w:webHidden/>
              </w:rPr>
              <w:fldChar w:fldCharType="begin"/>
            </w:r>
            <w:r w:rsidR="00A455D3" w:rsidRPr="00F749EF">
              <w:rPr>
                <w:noProof/>
                <w:webHidden/>
              </w:rPr>
              <w:instrText xml:space="preserve"> PAGEREF _Toc499796632 \h </w:instrText>
            </w:r>
            <w:r w:rsidRPr="00F749EF">
              <w:rPr>
                <w:noProof/>
                <w:webHidden/>
              </w:rPr>
            </w:r>
            <w:r w:rsidRPr="00F749EF">
              <w:rPr>
                <w:noProof/>
                <w:webHidden/>
              </w:rPr>
              <w:fldChar w:fldCharType="separate"/>
            </w:r>
            <w:r w:rsidR="00380AC4">
              <w:rPr>
                <w:noProof/>
                <w:webHidden/>
              </w:rPr>
              <w:t>16</w:t>
            </w:r>
            <w:r w:rsidRPr="00F749EF">
              <w:rPr>
                <w:noProof/>
                <w:webHidden/>
              </w:rPr>
              <w:fldChar w:fldCharType="end"/>
            </w:r>
          </w:hyperlink>
        </w:p>
        <w:p w:rsidR="00A455D3" w:rsidRPr="00F749EF" w:rsidRDefault="00197406"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499796633" w:history="1">
            <w:r w:rsidR="00A455D3" w:rsidRPr="00F749EF">
              <w:rPr>
                <w:rStyle w:val="Hyperlink"/>
                <w:rFonts w:cs="Sylfaen"/>
                <w:noProof/>
                <w:lang w:val="hy-AM"/>
              </w:rPr>
              <w:t>3.5. Ածխի հաշվեկշիռը</w:t>
            </w:r>
            <w:r w:rsidR="00A455D3" w:rsidRPr="00F749EF">
              <w:rPr>
                <w:noProof/>
                <w:webHidden/>
              </w:rPr>
              <w:tab/>
            </w:r>
            <w:r w:rsidRPr="00F749EF">
              <w:rPr>
                <w:noProof/>
                <w:webHidden/>
              </w:rPr>
              <w:fldChar w:fldCharType="begin"/>
            </w:r>
            <w:r w:rsidR="00A455D3" w:rsidRPr="00F749EF">
              <w:rPr>
                <w:noProof/>
                <w:webHidden/>
              </w:rPr>
              <w:instrText xml:space="preserve"> PAGEREF _Toc499796633 \h </w:instrText>
            </w:r>
            <w:r w:rsidRPr="00F749EF">
              <w:rPr>
                <w:noProof/>
                <w:webHidden/>
              </w:rPr>
            </w:r>
            <w:r w:rsidRPr="00F749EF">
              <w:rPr>
                <w:noProof/>
                <w:webHidden/>
              </w:rPr>
              <w:fldChar w:fldCharType="separate"/>
            </w:r>
            <w:r w:rsidR="00380AC4">
              <w:rPr>
                <w:noProof/>
                <w:webHidden/>
              </w:rPr>
              <w:t>17</w:t>
            </w:r>
            <w:r w:rsidRPr="00F749EF">
              <w:rPr>
                <w:noProof/>
                <w:webHidden/>
              </w:rPr>
              <w:fldChar w:fldCharType="end"/>
            </w:r>
          </w:hyperlink>
        </w:p>
        <w:p w:rsidR="00A455D3" w:rsidRPr="00F749EF" w:rsidRDefault="00197406"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499796634" w:history="1">
            <w:r w:rsidR="00A455D3" w:rsidRPr="00F749EF">
              <w:rPr>
                <w:rStyle w:val="Hyperlink"/>
                <w:rFonts w:cs="Sylfaen"/>
                <w:noProof/>
                <w:lang w:val="hy-AM"/>
              </w:rPr>
              <w:t>3.6. Փայտի և այլ բիովառելիքի հաշվեկշիռը</w:t>
            </w:r>
            <w:r w:rsidR="00A455D3" w:rsidRPr="00F749EF">
              <w:rPr>
                <w:noProof/>
                <w:webHidden/>
              </w:rPr>
              <w:tab/>
            </w:r>
            <w:r w:rsidRPr="00F749EF">
              <w:rPr>
                <w:noProof/>
                <w:webHidden/>
              </w:rPr>
              <w:fldChar w:fldCharType="begin"/>
            </w:r>
            <w:r w:rsidR="00A455D3" w:rsidRPr="00F749EF">
              <w:rPr>
                <w:noProof/>
                <w:webHidden/>
              </w:rPr>
              <w:instrText xml:space="preserve"> PAGEREF _Toc499796634 \h </w:instrText>
            </w:r>
            <w:r w:rsidRPr="00F749EF">
              <w:rPr>
                <w:noProof/>
                <w:webHidden/>
              </w:rPr>
            </w:r>
            <w:r w:rsidRPr="00F749EF">
              <w:rPr>
                <w:noProof/>
                <w:webHidden/>
              </w:rPr>
              <w:fldChar w:fldCharType="separate"/>
            </w:r>
            <w:r w:rsidR="00380AC4">
              <w:rPr>
                <w:noProof/>
                <w:webHidden/>
              </w:rPr>
              <w:t>17</w:t>
            </w:r>
            <w:r w:rsidRPr="00F749EF">
              <w:rPr>
                <w:noProof/>
                <w:webHidden/>
              </w:rPr>
              <w:fldChar w:fldCharType="end"/>
            </w:r>
          </w:hyperlink>
        </w:p>
        <w:p w:rsidR="00A455D3" w:rsidRPr="00F749EF" w:rsidRDefault="00197406"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499796635" w:history="1">
            <w:r w:rsidR="00A455D3" w:rsidRPr="00F749EF">
              <w:rPr>
                <w:rStyle w:val="Hyperlink"/>
                <w:rFonts w:cs="Sylfaen"/>
                <w:noProof/>
                <w:lang w:val="hy-AM"/>
              </w:rPr>
              <w:t>3.7. Վերականգնվող էներգակիրների հաշվեկշիռը</w:t>
            </w:r>
            <w:r w:rsidR="00A455D3" w:rsidRPr="00F749EF">
              <w:rPr>
                <w:noProof/>
                <w:webHidden/>
              </w:rPr>
              <w:tab/>
            </w:r>
            <w:r w:rsidRPr="00F749EF">
              <w:rPr>
                <w:noProof/>
                <w:webHidden/>
              </w:rPr>
              <w:fldChar w:fldCharType="begin"/>
            </w:r>
            <w:r w:rsidR="00A455D3" w:rsidRPr="00F749EF">
              <w:rPr>
                <w:noProof/>
                <w:webHidden/>
              </w:rPr>
              <w:instrText xml:space="preserve"> PAGEREF _Toc499796635 \h </w:instrText>
            </w:r>
            <w:r w:rsidRPr="00F749EF">
              <w:rPr>
                <w:noProof/>
                <w:webHidden/>
              </w:rPr>
            </w:r>
            <w:r w:rsidRPr="00F749EF">
              <w:rPr>
                <w:noProof/>
                <w:webHidden/>
              </w:rPr>
              <w:fldChar w:fldCharType="separate"/>
            </w:r>
            <w:r w:rsidR="00380AC4">
              <w:rPr>
                <w:noProof/>
                <w:webHidden/>
              </w:rPr>
              <w:t>19</w:t>
            </w:r>
            <w:r w:rsidRPr="00F749EF">
              <w:rPr>
                <w:noProof/>
                <w:webHidden/>
              </w:rPr>
              <w:fldChar w:fldCharType="end"/>
            </w:r>
          </w:hyperlink>
        </w:p>
        <w:p w:rsidR="00A455D3" w:rsidRPr="00F749EF" w:rsidRDefault="00197406" w:rsidP="00AB2E62">
          <w:pPr>
            <w:pStyle w:val="TOC1"/>
            <w:rPr>
              <w:rFonts w:asciiTheme="minorHAnsi" w:hAnsiTheme="minorHAnsi"/>
              <w:noProof/>
            </w:rPr>
          </w:pPr>
          <w:hyperlink w:anchor="_Toc499796636" w:history="1">
            <w:r w:rsidR="00A455D3" w:rsidRPr="00F749EF">
              <w:rPr>
                <w:rStyle w:val="Hyperlink"/>
                <w:rFonts w:eastAsia="Times New Roman" w:cs="Sylfaen"/>
                <w:noProof/>
                <w:lang w:val="hy-AM"/>
              </w:rPr>
              <w:t>4. ՏԶՀԿ-ի (EDRC) ԿՈՂՄԻՑ ՄՇԱԿՎԱԾ «EDRC_Energy_Balance_of_Armenia_for_2015» Excel ԾՐԱԳՐԻ ԼՐԱՄՇԱԿՈՒՄԸ</w:t>
            </w:r>
            <w:r w:rsidR="00A455D3" w:rsidRPr="00F749EF">
              <w:rPr>
                <w:noProof/>
                <w:webHidden/>
              </w:rPr>
              <w:tab/>
            </w:r>
            <w:r w:rsidRPr="00F749EF">
              <w:rPr>
                <w:noProof/>
                <w:webHidden/>
              </w:rPr>
              <w:fldChar w:fldCharType="begin"/>
            </w:r>
            <w:r w:rsidR="00A455D3" w:rsidRPr="00F749EF">
              <w:rPr>
                <w:noProof/>
                <w:webHidden/>
              </w:rPr>
              <w:instrText xml:space="preserve"> PAGEREF _Toc499796636 \h </w:instrText>
            </w:r>
            <w:r w:rsidRPr="00F749EF">
              <w:rPr>
                <w:noProof/>
                <w:webHidden/>
              </w:rPr>
            </w:r>
            <w:r w:rsidRPr="00F749EF">
              <w:rPr>
                <w:noProof/>
                <w:webHidden/>
              </w:rPr>
              <w:fldChar w:fldCharType="separate"/>
            </w:r>
            <w:r w:rsidR="00380AC4">
              <w:rPr>
                <w:noProof/>
                <w:webHidden/>
              </w:rPr>
              <w:t>21</w:t>
            </w:r>
            <w:r w:rsidRPr="00F749EF">
              <w:rPr>
                <w:noProof/>
                <w:webHidden/>
              </w:rPr>
              <w:fldChar w:fldCharType="end"/>
            </w:r>
          </w:hyperlink>
        </w:p>
        <w:p w:rsidR="00A455D3" w:rsidRPr="00F749EF" w:rsidRDefault="00197406" w:rsidP="00AB2E62">
          <w:pPr>
            <w:pStyle w:val="TOC1"/>
            <w:rPr>
              <w:rFonts w:asciiTheme="minorHAnsi" w:hAnsiTheme="minorHAnsi"/>
              <w:noProof/>
            </w:rPr>
          </w:pPr>
          <w:hyperlink w:anchor="_Toc499796637" w:history="1">
            <w:r w:rsidR="00A455D3" w:rsidRPr="00F749EF">
              <w:rPr>
                <w:rStyle w:val="Hyperlink"/>
                <w:rFonts w:eastAsia="Times New Roman" w:cs="Sylfaen"/>
                <w:noProof/>
                <w:lang w:val="hy-AM"/>
              </w:rPr>
              <w:t>5. ԱՄՓՈՓՈՒՄ</w:t>
            </w:r>
            <w:r w:rsidR="00A455D3" w:rsidRPr="00F749EF">
              <w:rPr>
                <w:noProof/>
                <w:webHidden/>
              </w:rPr>
              <w:tab/>
            </w:r>
            <w:r w:rsidRPr="00F749EF">
              <w:rPr>
                <w:noProof/>
                <w:webHidden/>
              </w:rPr>
              <w:fldChar w:fldCharType="begin"/>
            </w:r>
            <w:r w:rsidR="00A455D3" w:rsidRPr="00F749EF">
              <w:rPr>
                <w:noProof/>
                <w:webHidden/>
              </w:rPr>
              <w:instrText xml:space="preserve"> PAGEREF _Toc499796637 \h </w:instrText>
            </w:r>
            <w:r w:rsidRPr="00F749EF">
              <w:rPr>
                <w:noProof/>
                <w:webHidden/>
              </w:rPr>
            </w:r>
            <w:r w:rsidRPr="00F749EF">
              <w:rPr>
                <w:noProof/>
                <w:webHidden/>
              </w:rPr>
              <w:fldChar w:fldCharType="separate"/>
            </w:r>
            <w:r w:rsidR="00380AC4">
              <w:rPr>
                <w:noProof/>
                <w:webHidden/>
              </w:rPr>
              <w:t>24</w:t>
            </w:r>
            <w:r w:rsidRPr="00F749EF">
              <w:rPr>
                <w:noProof/>
                <w:webHidden/>
              </w:rPr>
              <w:fldChar w:fldCharType="end"/>
            </w:r>
          </w:hyperlink>
        </w:p>
        <w:p w:rsidR="00A455D3" w:rsidRPr="00F749EF" w:rsidRDefault="00197406">
          <w:pPr>
            <w:rPr>
              <w:rFonts w:ascii="GHEA Grapalat" w:eastAsia="Times New Roman" w:hAnsi="GHEA Grapalat" w:cs="Arial"/>
              <w:bCs/>
            </w:rPr>
          </w:pPr>
          <w:r w:rsidRPr="00F749EF">
            <w:rPr>
              <w:b/>
              <w:bCs/>
              <w:noProof/>
            </w:rPr>
            <w:fldChar w:fldCharType="end"/>
          </w:r>
          <w:r w:rsidR="00A455D3" w:rsidRPr="00F749EF">
            <w:rPr>
              <w:rFonts w:ascii="GHEA Grapalat" w:eastAsia="Times New Roman" w:hAnsi="GHEA Grapalat" w:cs="Arial"/>
              <w:bCs/>
              <w:lang w:val="hy-AM"/>
            </w:rPr>
            <w:t>Հայաստանի էներգետիկ հաշվեկշիռը 201</w:t>
          </w:r>
          <w:r w:rsidR="00A455D3" w:rsidRPr="00F749EF">
            <w:rPr>
              <w:rFonts w:ascii="GHEA Grapalat" w:eastAsia="Times New Roman" w:hAnsi="GHEA Grapalat" w:cs="Arial"/>
              <w:bCs/>
            </w:rPr>
            <w:t>6</w:t>
          </w:r>
          <w:r w:rsidR="00A455D3" w:rsidRPr="00F749EF">
            <w:rPr>
              <w:rFonts w:ascii="GHEA Grapalat" w:eastAsia="Times New Roman" w:hAnsi="GHEA Grapalat" w:cs="Arial"/>
              <w:bCs/>
              <w:lang w:val="hy-AM"/>
            </w:rPr>
            <w:t xml:space="preserve"> թվականի համար,Եվրոստատի ձևաչափով, ագրեգացված</w:t>
          </w:r>
          <w:r w:rsidR="00A455D3" w:rsidRPr="00F749EF">
            <w:rPr>
              <w:rFonts w:ascii="GHEA Grapalat" w:eastAsia="Times New Roman" w:hAnsi="GHEA Grapalat" w:cs="Arial"/>
              <w:bCs/>
              <w:color w:val="632523"/>
            </w:rPr>
            <w:t>…………………………………………………………………………………..….………..</w:t>
          </w:r>
          <w:r w:rsidR="00A455D3" w:rsidRPr="00F749EF">
            <w:rPr>
              <w:rFonts w:ascii="GHEA Grapalat" w:eastAsia="Times New Roman" w:hAnsi="GHEA Grapalat" w:cs="Arial"/>
              <w:bCs/>
            </w:rPr>
            <w:t>2</w:t>
          </w:r>
          <w:r w:rsidR="00380AC4">
            <w:rPr>
              <w:rFonts w:ascii="GHEA Grapalat" w:eastAsia="Times New Roman" w:hAnsi="GHEA Grapalat" w:cs="Arial"/>
              <w:bCs/>
            </w:rPr>
            <w:t>5</w:t>
          </w:r>
        </w:p>
        <w:p w:rsidR="00A455D3" w:rsidRPr="00F749EF" w:rsidRDefault="00A455D3" w:rsidP="00A455D3">
          <w:pPr>
            <w:rPr>
              <w:rFonts w:ascii="GHEA Grapalat" w:eastAsia="Times New Roman" w:hAnsi="GHEA Grapalat" w:cs="Arial"/>
              <w:bCs/>
            </w:rPr>
          </w:pPr>
          <w:r w:rsidRPr="00F749EF">
            <w:rPr>
              <w:rFonts w:ascii="GHEA Grapalat" w:eastAsia="Times New Roman" w:hAnsi="GHEA Grapalat" w:cs="Arial"/>
              <w:bCs/>
              <w:lang w:val="hy-AM"/>
            </w:rPr>
            <w:t>Հայաստանի էներգետիկ հաշվեկշիռը 201</w:t>
          </w:r>
          <w:r w:rsidRPr="00F749EF">
            <w:rPr>
              <w:rFonts w:ascii="GHEA Grapalat" w:eastAsia="Times New Roman" w:hAnsi="GHEA Grapalat" w:cs="Arial"/>
              <w:bCs/>
            </w:rPr>
            <w:t>6</w:t>
          </w:r>
          <w:r w:rsidRPr="00F749EF">
            <w:rPr>
              <w:rFonts w:ascii="GHEA Grapalat" w:eastAsia="Times New Roman" w:hAnsi="GHEA Grapalat" w:cs="Arial"/>
              <w:bCs/>
              <w:lang w:val="hy-AM"/>
            </w:rPr>
            <w:t xml:space="preserve"> թվականի համար,</w:t>
          </w:r>
          <w:r w:rsidRPr="00F749EF">
            <w:rPr>
              <w:rFonts w:ascii="GHEA Grapalat" w:eastAsia="Times New Roman" w:hAnsi="GHEA Grapalat" w:cs="Arial"/>
              <w:bCs/>
            </w:rPr>
            <w:t xml:space="preserve"> ՄԷԳ-ի</w:t>
          </w:r>
          <w:r w:rsidRPr="00F749EF">
            <w:rPr>
              <w:rFonts w:ascii="GHEA Grapalat" w:eastAsia="Times New Roman" w:hAnsi="GHEA Grapalat" w:cs="Arial"/>
              <w:bCs/>
              <w:lang w:val="hy-AM"/>
            </w:rPr>
            <w:t xml:space="preserve"> ձևաչափով, ագրեգացված</w:t>
          </w:r>
          <w:r w:rsidRPr="00F749EF">
            <w:rPr>
              <w:rFonts w:ascii="GHEA Grapalat" w:eastAsia="Times New Roman" w:hAnsi="GHEA Grapalat" w:cs="Arial"/>
              <w:bCs/>
              <w:color w:val="632523"/>
            </w:rPr>
            <w:t>…………………………………………………………………………………..….……..</w:t>
          </w:r>
          <w:r w:rsidRPr="00F749EF">
            <w:rPr>
              <w:rFonts w:ascii="GHEA Grapalat" w:eastAsia="Times New Roman" w:hAnsi="GHEA Grapalat" w:cs="Arial"/>
              <w:bCs/>
            </w:rPr>
            <w:t>2</w:t>
          </w:r>
          <w:r w:rsidR="00380AC4">
            <w:rPr>
              <w:rFonts w:ascii="GHEA Grapalat" w:eastAsia="Times New Roman" w:hAnsi="GHEA Grapalat" w:cs="Arial"/>
              <w:bCs/>
            </w:rPr>
            <w:t>8</w:t>
          </w:r>
        </w:p>
        <w:p w:rsidR="00493346" w:rsidRPr="00F749EF" w:rsidRDefault="00197406"/>
      </w:sdtContent>
    </w:sdt>
    <w:p w:rsidR="00493346" w:rsidRPr="00F749EF" w:rsidRDefault="00493346" w:rsidP="003618A0">
      <w:pPr>
        <w:rPr>
          <w:rFonts w:ascii="GHEA Grapalat" w:hAnsi="GHEA Grapalat"/>
          <w:lang w:val="hy-AM"/>
        </w:rPr>
      </w:pPr>
    </w:p>
    <w:bookmarkEnd w:id="0"/>
    <w:bookmarkEnd w:id="1"/>
    <w:p w:rsidR="009B7125" w:rsidRPr="00F749EF" w:rsidRDefault="00B068FB" w:rsidP="00787A69">
      <w:pPr>
        <w:rPr>
          <w:rFonts w:ascii="GHEA Grapalat" w:eastAsia="Times New Roman" w:hAnsi="GHEA Grapalat"/>
          <w:b/>
          <w:color w:val="00B050"/>
          <w:lang w:val="hy-AM"/>
        </w:rPr>
      </w:pPr>
      <w:r w:rsidRPr="00F749EF">
        <w:rPr>
          <w:rFonts w:ascii="GHEA Grapalat" w:eastAsia="Times New Roman" w:hAnsi="GHEA Grapalat"/>
          <w:lang w:val="hy-AM"/>
        </w:rPr>
        <w:br w:type="page"/>
      </w:r>
      <w:r w:rsidR="009B7125" w:rsidRPr="00F749EF">
        <w:rPr>
          <w:rFonts w:ascii="GHEA Grapalat" w:eastAsia="Times New Roman" w:hAnsi="GHEA Grapalat" w:cs="Sylfaen"/>
          <w:b/>
          <w:color w:val="00B050"/>
          <w:lang w:val="hy-AM"/>
        </w:rPr>
        <w:t>ԿԻՐԱՌՎԱԾՀԱՊԱՎՈՒՄՆԵՐ</w:t>
      </w:r>
    </w:p>
    <w:p w:rsidR="009B7125" w:rsidRPr="00F749EF" w:rsidRDefault="009B7125" w:rsidP="009B7125">
      <w:pPr>
        <w:pStyle w:val="NormalWeb"/>
        <w:shd w:val="clear" w:color="auto" w:fill="FFFFFF"/>
        <w:spacing w:before="120" w:beforeAutospacing="0" w:after="120" w:afterAutospacing="0" w:line="288" w:lineRule="auto"/>
        <w:jc w:val="both"/>
        <w:rPr>
          <w:rFonts w:ascii="GHEA Grapalat" w:hAnsi="GHEA Grapalat"/>
          <w:b/>
          <w:color w:val="000000"/>
          <w:lang w:val="hy-AM"/>
        </w:rPr>
      </w:pPr>
      <w:r w:rsidRPr="00F749EF">
        <w:rPr>
          <w:rFonts w:ascii="GHEA Grapalat" w:hAnsi="GHEA Grapalat"/>
          <w:b/>
          <w:color w:val="000000"/>
          <w:lang w:val="hy-AM"/>
        </w:rPr>
        <w:t>Հապավումներ</w:t>
      </w:r>
    </w:p>
    <w:tbl>
      <w:tblPr>
        <w:tblW w:w="9701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/>
      </w:tblPr>
      <w:tblGrid>
        <w:gridCol w:w="1548"/>
        <w:gridCol w:w="8153"/>
      </w:tblGrid>
      <w:tr w:rsidR="0066716A" w:rsidRPr="00F749EF" w:rsidTr="0064515C">
        <w:trPr>
          <w:trHeight w:val="242"/>
        </w:trPr>
        <w:tc>
          <w:tcPr>
            <w:tcW w:w="1548" w:type="dxa"/>
          </w:tcPr>
          <w:p w:rsidR="0066716A" w:rsidRPr="00F749EF" w:rsidRDefault="0066716A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ԱԳԼՃԿ</w:t>
            </w:r>
          </w:p>
        </w:tc>
        <w:tc>
          <w:tcPr>
            <w:tcW w:w="8153" w:type="dxa"/>
          </w:tcPr>
          <w:p w:rsidR="0066716A" w:rsidRPr="00F749EF" w:rsidRDefault="0066716A" w:rsidP="001F2A4B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Ավտոգազալիցքավորման ճնշակայան</w:t>
            </w:r>
          </w:p>
        </w:tc>
      </w:tr>
      <w:tr w:rsidR="0066716A" w:rsidRPr="00F749EF" w:rsidTr="0064515C">
        <w:trPr>
          <w:trHeight w:val="242"/>
        </w:trPr>
        <w:tc>
          <w:tcPr>
            <w:tcW w:w="1548" w:type="dxa"/>
          </w:tcPr>
          <w:p w:rsidR="0066716A" w:rsidRPr="00F749EF" w:rsidRDefault="0066716A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ԱՎԾ</w:t>
            </w:r>
          </w:p>
        </w:tc>
        <w:tc>
          <w:tcPr>
            <w:tcW w:w="8153" w:type="dxa"/>
          </w:tcPr>
          <w:p w:rsidR="0066716A" w:rsidRPr="00F749EF" w:rsidRDefault="0066716A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Ազգային վիճակագրական ծառայություն</w:t>
            </w:r>
          </w:p>
        </w:tc>
      </w:tr>
      <w:tr w:rsidR="0066716A" w:rsidRPr="00600F83" w:rsidTr="0064515C">
        <w:trPr>
          <w:trHeight w:val="242"/>
        </w:trPr>
        <w:tc>
          <w:tcPr>
            <w:tcW w:w="1548" w:type="dxa"/>
          </w:tcPr>
          <w:p w:rsidR="0066716A" w:rsidRPr="00F749EF" w:rsidRDefault="0066716A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ԱՏԳԱԱ</w:t>
            </w:r>
          </w:p>
        </w:tc>
        <w:tc>
          <w:tcPr>
            <w:tcW w:w="8153" w:type="dxa"/>
          </w:tcPr>
          <w:p w:rsidR="0066716A" w:rsidRPr="00F749EF" w:rsidRDefault="0066716A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Արտաքին տնտեսական գործունեության ապրանքային անվանացանկ</w:t>
            </w:r>
          </w:p>
        </w:tc>
      </w:tr>
      <w:tr w:rsidR="0066716A" w:rsidRPr="00F749EF" w:rsidTr="0064515C">
        <w:trPr>
          <w:trHeight w:val="242"/>
        </w:trPr>
        <w:tc>
          <w:tcPr>
            <w:tcW w:w="1548" w:type="dxa"/>
          </w:tcPr>
          <w:p w:rsidR="0066716A" w:rsidRPr="00F749EF" w:rsidRDefault="0066716A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ԲԷՑ</w:t>
            </w:r>
          </w:p>
        </w:tc>
        <w:tc>
          <w:tcPr>
            <w:tcW w:w="8153" w:type="dxa"/>
          </w:tcPr>
          <w:p w:rsidR="0066716A" w:rsidRPr="00F749EF" w:rsidRDefault="0066716A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Բարձրավոլտ էլեկտրական ցանցեր</w:t>
            </w:r>
          </w:p>
        </w:tc>
      </w:tr>
      <w:tr w:rsidR="0066716A" w:rsidRPr="00F749EF" w:rsidTr="0064515C">
        <w:trPr>
          <w:trHeight w:val="242"/>
        </w:trPr>
        <w:tc>
          <w:tcPr>
            <w:tcW w:w="1548" w:type="dxa"/>
          </w:tcPr>
          <w:p w:rsidR="0066716A" w:rsidRPr="00F749EF" w:rsidRDefault="0066716A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ԵՄ</w:t>
            </w:r>
          </w:p>
        </w:tc>
        <w:tc>
          <w:tcPr>
            <w:tcW w:w="8153" w:type="dxa"/>
          </w:tcPr>
          <w:p w:rsidR="0066716A" w:rsidRPr="00F749EF" w:rsidRDefault="0066716A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Եվրոպական Միություն</w:t>
            </w:r>
          </w:p>
        </w:tc>
      </w:tr>
      <w:tr w:rsidR="0066716A" w:rsidRPr="00F749EF" w:rsidTr="0064515C">
        <w:trPr>
          <w:trHeight w:val="242"/>
        </w:trPr>
        <w:tc>
          <w:tcPr>
            <w:tcW w:w="1548" w:type="dxa"/>
          </w:tcPr>
          <w:p w:rsidR="0066716A" w:rsidRPr="00F749EF" w:rsidRDefault="0064515C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ԷԳԾ</w:t>
            </w:r>
          </w:p>
        </w:tc>
        <w:tc>
          <w:tcPr>
            <w:tcW w:w="8153" w:type="dxa"/>
          </w:tcPr>
          <w:p w:rsidR="0066716A" w:rsidRPr="00F749EF" w:rsidRDefault="0064515C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Էներգախնայողության գործողությունների ծրագիր</w:t>
            </w:r>
          </w:p>
        </w:tc>
      </w:tr>
      <w:tr w:rsidR="0066716A" w:rsidRPr="00600F83" w:rsidTr="0064515C">
        <w:trPr>
          <w:trHeight w:val="242"/>
        </w:trPr>
        <w:tc>
          <w:tcPr>
            <w:tcW w:w="1548" w:type="dxa"/>
          </w:tcPr>
          <w:p w:rsidR="0066716A" w:rsidRPr="00F749EF" w:rsidRDefault="0064515C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ԷԳԾ</w:t>
            </w:r>
            <w:r w:rsidR="0066716A"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-2</w:t>
            </w:r>
          </w:p>
        </w:tc>
        <w:tc>
          <w:tcPr>
            <w:tcW w:w="8153" w:type="dxa"/>
          </w:tcPr>
          <w:p w:rsidR="0066716A" w:rsidRPr="00F749EF" w:rsidRDefault="004B43DA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201</w:t>
            </w:r>
            <w:r w:rsidRPr="004B43D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7</w:t>
            </w:r>
            <w:r w:rsidR="0066716A"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-2018 թվականների Հայաստանի Հանրապետության </w:t>
            </w:r>
            <w:r w:rsidR="000C6FBC"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Էներգախնայողության գործողությունների</w:t>
            </w:r>
            <w:r w:rsidR="0066716A"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ծրագրի երկրորդ փուլ</w:t>
            </w:r>
          </w:p>
        </w:tc>
      </w:tr>
      <w:tr w:rsidR="0066716A" w:rsidRPr="00600F83" w:rsidTr="0064515C">
        <w:trPr>
          <w:trHeight w:val="242"/>
        </w:trPr>
        <w:tc>
          <w:tcPr>
            <w:tcW w:w="1548" w:type="dxa"/>
          </w:tcPr>
          <w:p w:rsidR="0066716A" w:rsidRPr="00F749EF" w:rsidRDefault="0064515C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ԷԵԲՊՆ</w:t>
            </w:r>
          </w:p>
        </w:tc>
        <w:tc>
          <w:tcPr>
            <w:tcW w:w="8153" w:type="dxa"/>
          </w:tcPr>
          <w:p w:rsidR="0066716A" w:rsidRPr="00F749EF" w:rsidRDefault="0066716A" w:rsidP="00A812F4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Էներգետիկ ենթակառուցվածքների և բնական պաշարների նախարարություն</w:t>
            </w:r>
          </w:p>
        </w:tc>
      </w:tr>
      <w:tr w:rsidR="0066716A" w:rsidRPr="00F749EF" w:rsidTr="0064515C">
        <w:trPr>
          <w:trHeight w:val="242"/>
        </w:trPr>
        <w:tc>
          <w:tcPr>
            <w:tcW w:w="1548" w:type="dxa"/>
          </w:tcPr>
          <w:p w:rsidR="0066716A" w:rsidRPr="00F749EF" w:rsidRDefault="0066716A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ԷՀ</w:t>
            </w:r>
          </w:p>
        </w:tc>
        <w:tc>
          <w:tcPr>
            <w:tcW w:w="8153" w:type="dxa"/>
          </w:tcPr>
          <w:p w:rsidR="0066716A" w:rsidRPr="00F749EF" w:rsidRDefault="0066716A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Էներգետիկ հաշվեկշիռ</w:t>
            </w:r>
          </w:p>
        </w:tc>
      </w:tr>
      <w:tr w:rsidR="0066716A" w:rsidRPr="00F749EF" w:rsidTr="0064515C">
        <w:trPr>
          <w:trHeight w:val="242"/>
        </w:trPr>
        <w:tc>
          <w:tcPr>
            <w:tcW w:w="1548" w:type="dxa"/>
          </w:tcPr>
          <w:p w:rsidR="0066716A" w:rsidRPr="00600F83" w:rsidRDefault="00600F83" w:rsidP="00CC5555">
            <w:pPr>
              <w:spacing w:after="0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FF0000"/>
                <w:sz w:val="24"/>
                <w:szCs w:val="24"/>
              </w:rPr>
              <w:t>Ա</w:t>
            </w:r>
            <w:r w:rsidR="0066716A" w:rsidRPr="00600F83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>Հ</w:t>
            </w:r>
          </w:p>
        </w:tc>
        <w:tc>
          <w:tcPr>
            <w:tcW w:w="8153" w:type="dxa"/>
          </w:tcPr>
          <w:p w:rsidR="0066716A" w:rsidRPr="00F749EF" w:rsidRDefault="00600F83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FF0000"/>
                <w:sz w:val="24"/>
                <w:szCs w:val="24"/>
              </w:rPr>
              <w:t>Արցախի</w:t>
            </w:r>
            <w:r w:rsidR="0066716A"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Հանրապետություն</w:t>
            </w:r>
          </w:p>
        </w:tc>
      </w:tr>
      <w:tr w:rsidR="0066716A" w:rsidRPr="00F749EF" w:rsidTr="0064515C">
        <w:trPr>
          <w:trHeight w:val="242"/>
        </w:trPr>
        <w:tc>
          <w:tcPr>
            <w:tcW w:w="1548" w:type="dxa"/>
          </w:tcPr>
          <w:p w:rsidR="0066716A" w:rsidRPr="00F749EF" w:rsidRDefault="0066716A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ՀԷԿ</w:t>
            </w:r>
          </w:p>
        </w:tc>
        <w:tc>
          <w:tcPr>
            <w:tcW w:w="8153" w:type="dxa"/>
          </w:tcPr>
          <w:p w:rsidR="0066716A" w:rsidRPr="00F749EF" w:rsidRDefault="0066716A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Հիդրոէլեկտրակայան</w:t>
            </w:r>
          </w:p>
        </w:tc>
      </w:tr>
      <w:tr w:rsidR="0066716A" w:rsidRPr="00F749EF" w:rsidTr="0064515C">
        <w:trPr>
          <w:trHeight w:val="242"/>
        </w:trPr>
        <w:tc>
          <w:tcPr>
            <w:tcW w:w="1548" w:type="dxa"/>
          </w:tcPr>
          <w:p w:rsidR="0066716A" w:rsidRPr="00F749EF" w:rsidRDefault="0066716A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ՀԷՀ</w:t>
            </w:r>
          </w:p>
        </w:tc>
        <w:tc>
          <w:tcPr>
            <w:tcW w:w="8153" w:type="dxa"/>
          </w:tcPr>
          <w:p w:rsidR="0066716A" w:rsidRPr="00F749EF" w:rsidRDefault="0066716A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Հայաստանի էներգետիկ հաշվեկշիռ</w:t>
            </w:r>
          </w:p>
        </w:tc>
      </w:tr>
      <w:tr w:rsidR="0066716A" w:rsidRPr="00F749EF" w:rsidTr="0064515C">
        <w:trPr>
          <w:trHeight w:val="242"/>
        </w:trPr>
        <w:tc>
          <w:tcPr>
            <w:tcW w:w="1548" w:type="dxa"/>
          </w:tcPr>
          <w:p w:rsidR="0066716A" w:rsidRPr="00F749EF" w:rsidRDefault="0066716A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ՀԷՑ</w:t>
            </w:r>
          </w:p>
        </w:tc>
        <w:tc>
          <w:tcPr>
            <w:tcW w:w="8153" w:type="dxa"/>
          </w:tcPr>
          <w:p w:rsidR="0066716A" w:rsidRPr="00F749EF" w:rsidRDefault="0066716A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Հայաստանի էլեկտրական ցանցեր</w:t>
            </w:r>
          </w:p>
        </w:tc>
      </w:tr>
      <w:tr w:rsidR="0066716A" w:rsidRPr="00F749EF" w:rsidTr="0064515C">
        <w:trPr>
          <w:trHeight w:val="242"/>
        </w:trPr>
        <w:tc>
          <w:tcPr>
            <w:tcW w:w="1548" w:type="dxa"/>
          </w:tcPr>
          <w:p w:rsidR="0066716A" w:rsidRPr="00F749EF" w:rsidRDefault="0064515C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ՀԾԿՀ</w:t>
            </w:r>
          </w:p>
        </w:tc>
        <w:tc>
          <w:tcPr>
            <w:tcW w:w="8153" w:type="dxa"/>
          </w:tcPr>
          <w:p w:rsidR="0066716A" w:rsidRPr="00F749EF" w:rsidRDefault="0066716A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Հանրային ծառայությունները կարգավորող հանձնաժողով</w:t>
            </w:r>
          </w:p>
        </w:tc>
      </w:tr>
      <w:tr w:rsidR="0066716A" w:rsidRPr="00F749EF" w:rsidTr="0064515C">
        <w:trPr>
          <w:trHeight w:val="242"/>
        </w:trPr>
        <w:tc>
          <w:tcPr>
            <w:tcW w:w="1548" w:type="dxa"/>
          </w:tcPr>
          <w:p w:rsidR="0066716A" w:rsidRPr="00F749EF" w:rsidRDefault="0066716A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ՀՀ</w:t>
            </w:r>
          </w:p>
        </w:tc>
        <w:tc>
          <w:tcPr>
            <w:tcW w:w="8153" w:type="dxa"/>
          </w:tcPr>
          <w:p w:rsidR="0066716A" w:rsidRPr="00F749EF" w:rsidRDefault="0066716A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Հայաստանի Հանրապետություն</w:t>
            </w:r>
          </w:p>
        </w:tc>
      </w:tr>
      <w:tr w:rsidR="0066716A" w:rsidRPr="00F749EF" w:rsidTr="0064515C">
        <w:trPr>
          <w:trHeight w:val="242"/>
        </w:trPr>
        <w:tc>
          <w:tcPr>
            <w:tcW w:w="1548" w:type="dxa"/>
          </w:tcPr>
          <w:p w:rsidR="0066716A" w:rsidRPr="00F749EF" w:rsidRDefault="0066716A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ՀոԷԿ</w:t>
            </w:r>
          </w:p>
        </w:tc>
        <w:tc>
          <w:tcPr>
            <w:tcW w:w="8153" w:type="dxa"/>
          </w:tcPr>
          <w:p w:rsidR="0066716A" w:rsidRPr="00F749EF" w:rsidRDefault="0066716A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Հողմային էլեկտրակայան</w:t>
            </w:r>
          </w:p>
        </w:tc>
      </w:tr>
      <w:tr w:rsidR="0066716A" w:rsidRPr="00600F83" w:rsidTr="0064515C">
        <w:trPr>
          <w:trHeight w:val="242"/>
        </w:trPr>
        <w:tc>
          <w:tcPr>
            <w:tcW w:w="1548" w:type="dxa"/>
          </w:tcPr>
          <w:p w:rsidR="0066716A" w:rsidRPr="00F749EF" w:rsidRDefault="0066716A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ՀՎԷԷՀ</w:t>
            </w:r>
          </w:p>
        </w:tc>
        <w:tc>
          <w:tcPr>
            <w:tcW w:w="8153" w:type="dxa"/>
          </w:tcPr>
          <w:p w:rsidR="0066716A" w:rsidRPr="00F749EF" w:rsidRDefault="0066716A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Հայաստանի Վերականգնվող էներգետիկայի և էներգախնայողության հիմնադրամ</w:t>
            </w:r>
          </w:p>
        </w:tc>
      </w:tr>
      <w:tr w:rsidR="0066716A" w:rsidRPr="00F749EF" w:rsidTr="0064515C">
        <w:trPr>
          <w:trHeight w:val="242"/>
        </w:trPr>
        <w:tc>
          <w:tcPr>
            <w:tcW w:w="1548" w:type="dxa"/>
          </w:tcPr>
          <w:p w:rsidR="0066716A" w:rsidRPr="00F749EF" w:rsidRDefault="0066716A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ՄևԳ</w:t>
            </w:r>
          </w:p>
        </w:tc>
        <w:tc>
          <w:tcPr>
            <w:tcW w:w="8153" w:type="dxa"/>
          </w:tcPr>
          <w:p w:rsidR="0066716A" w:rsidRPr="00F749EF" w:rsidRDefault="0066716A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Մոնիտորինգ և գնահատում</w:t>
            </w:r>
          </w:p>
        </w:tc>
      </w:tr>
      <w:tr w:rsidR="0066716A" w:rsidRPr="00F749EF" w:rsidTr="0064515C">
        <w:trPr>
          <w:trHeight w:val="242"/>
        </w:trPr>
        <w:tc>
          <w:tcPr>
            <w:tcW w:w="1548" w:type="dxa"/>
          </w:tcPr>
          <w:p w:rsidR="0066716A" w:rsidRPr="00F749EF" w:rsidRDefault="0066716A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ՄԷԳ</w:t>
            </w:r>
          </w:p>
        </w:tc>
        <w:tc>
          <w:tcPr>
            <w:tcW w:w="8153" w:type="dxa"/>
          </w:tcPr>
          <w:p w:rsidR="0066716A" w:rsidRPr="00F749EF" w:rsidRDefault="0066716A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Միջազգային էներգետիկ գործակալություն (IEA)</w:t>
            </w:r>
          </w:p>
        </w:tc>
      </w:tr>
      <w:tr w:rsidR="0066716A" w:rsidRPr="00F749EF" w:rsidTr="0064515C">
        <w:trPr>
          <w:trHeight w:val="242"/>
        </w:trPr>
        <w:tc>
          <w:tcPr>
            <w:tcW w:w="1548" w:type="dxa"/>
          </w:tcPr>
          <w:p w:rsidR="0066716A" w:rsidRPr="00F749EF" w:rsidRDefault="0066716A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ՋԷԿ</w:t>
            </w:r>
          </w:p>
        </w:tc>
        <w:tc>
          <w:tcPr>
            <w:tcW w:w="8153" w:type="dxa"/>
          </w:tcPr>
          <w:p w:rsidR="0066716A" w:rsidRPr="00F749EF" w:rsidRDefault="0066716A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Ջերմաէլեկտրակայան</w:t>
            </w:r>
          </w:p>
        </w:tc>
      </w:tr>
      <w:tr w:rsidR="0066716A" w:rsidRPr="00F749EF" w:rsidTr="0064515C">
        <w:trPr>
          <w:trHeight w:val="242"/>
        </w:trPr>
        <w:tc>
          <w:tcPr>
            <w:tcW w:w="1548" w:type="dxa"/>
          </w:tcPr>
          <w:p w:rsidR="0066716A" w:rsidRPr="00F749EF" w:rsidRDefault="0066716A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ՌԴ</w:t>
            </w:r>
          </w:p>
        </w:tc>
        <w:tc>
          <w:tcPr>
            <w:tcW w:w="8153" w:type="dxa"/>
          </w:tcPr>
          <w:p w:rsidR="0066716A" w:rsidRPr="00F749EF" w:rsidRDefault="0066716A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Ռուսաստանի Դաշնություն</w:t>
            </w:r>
          </w:p>
        </w:tc>
      </w:tr>
      <w:tr w:rsidR="0066716A" w:rsidRPr="00F749EF" w:rsidTr="0064515C">
        <w:trPr>
          <w:trHeight w:val="242"/>
        </w:trPr>
        <w:tc>
          <w:tcPr>
            <w:tcW w:w="1548" w:type="dxa"/>
          </w:tcPr>
          <w:p w:rsidR="0066716A" w:rsidRPr="00F749EF" w:rsidRDefault="0066716A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ՍԳՊԿ</w:t>
            </w:r>
          </w:p>
        </w:tc>
        <w:tc>
          <w:tcPr>
            <w:tcW w:w="8153" w:type="dxa"/>
          </w:tcPr>
          <w:p w:rsidR="0066716A" w:rsidRPr="00F749EF" w:rsidRDefault="0066716A" w:rsidP="0066716A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Ստորգետնյա գազապահեստ-կայան</w:t>
            </w:r>
          </w:p>
        </w:tc>
      </w:tr>
      <w:tr w:rsidR="0066716A" w:rsidRPr="00600F83" w:rsidTr="0064515C">
        <w:trPr>
          <w:trHeight w:val="242"/>
        </w:trPr>
        <w:tc>
          <w:tcPr>
            <w:tcW w:w="1548" w:type="dxa"/>
          </w:tcPr>
          <w:p w:rsidR="0066716A" w:rsidRPr="00F749EF" w:rsidRDefault="0066716A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ՏԶՀԿ</w:t>
            </w:r>
          </w:p>
        </w:tc>
        <w:tc>
          <w:tcPr>
            <w:tcW w:w="8153" w:type="dxa"/>
          </w:tcPr>
          <w:p w:rsidR="0066716A" w:rsidRPr="00F749EF" w:rsidRDefault="0066716A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Տնտեսական զարգացման և հետազոտությունների կենտրոն (EDRC)</w:t>
            </w:r>
          </w:p>
        </w:tc>
      </w:tr>
      <w:tr w:rsidR="0066716A" w:rsidRPr="00600F83" w:rsidTr="0064515C">
        <w:trPr>
          <w:trHeight w:val="242"/>
        </w:trPr>
        <w:tc>
          <w:tcPr>
            <w:tcW w:w="1548" w:type="dxa"/>
          </w:tcPr>
          <w:p w:rsidR="0066716A" w:rsidRPr="00F749EF" w:rsidRDefault="0066716A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ՏՀԶԿ</w:t>
            </w:r>
          </w:p>
        </w:tc>
        <w:tc>
          <w:tcPr>
            <w:tcW w:w="8153" w:type="dxa"/>
          </w:tcPr>
          <w:p w:rsidR="0066716A" w:rsidRPr="00F749EF" w:rsidRDefault="0066716A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Տնտեսական համագործակցության և զարգացման կազմակերպություն (OECD)</w:t>
            </w:r>
          </w:p>
        </w:tc>
      </w:tr>
      <w:tr w:rsidR="0066716A" w:rsidRPr="00600F83" w:rsidTr="0064515C">
        <w:trPr>
          <w:trHeight w:val="242"/>
        </w:trPr>
        <w:tc>
          <w:tcPr>
            <w:tcW w:w="1548" w:type="dxa"/>
          </w:tcPr>
          <w:p w:rsidR="0066716A" w:rsidRPr="00F749EF" w:rsidRDefault="0066716A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ՏՏԿԱՀ</w:t>
            </w:r>
          </w:p>
        </w:tc>
        <w:tc>
          <w:tcPr>
            <w:tcW w:w="8153" w:type="dxa"/>
          </w:tcPr>
          <w:p w:rsidR="0066716A" w:rsidRPr="00F749EF" w:rsidRDefault="0066716A" w:rsidP="00CC5555">
            <w:pPr>
              <w:spacing w:after="0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Տնային տնտեսությունների կենսամակարդակի ամբողջացված հետազոտություն</w:t>
            </w:r>
          </w:p>
        </w:tc>
      </w:tr>
      <w:tr w:rsidR="0066716A" w:rsidRPr="00F749EF" w:rsidTr="0064515C">
        <w:trPr>
          <w:trHeight w:val="242"/>
        </w:trPr>
        <w:tc>
          <w:tcPr>
            <w:tcW w:w="1548" w:type="dxa"/>
          </w:tcPr>
          <w:p w:rsidR="0066716A" w:rsidRPr="00F749EF" w:rsidRDefault="0066716A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ՓԲԸ</w:t>
            </w:r>
          </w:p>
        </w:tc>
        <w:tc>
          <w:tcPr>
            <w:tcW w:w="8153" w:type="dxa"/>
          </w:tcPr>
          <w:p w:rsidR="0066716A" w:rsidRPr="00F749EF" w:rsidRDefault="0066716A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Փակ բաժնետիրական ընկերություն</w:t>
            </w:r>
          </w:p>
        </w:tc>
      </w:tr>
      <w:tr w:rsidR="0066716A" w:rsidRPr="00F749EF" w:rsidTr="0064515C">
        <w:trPr>
          <w:trHeight w:val="242"/>
        </w:trPr>
        <w:tc>
          <w:tcPr>
            <w:tcW w:w="1548" w:type="dxa"/>
          </w:tcPr>
          <w:p w:rsidR="0066716A" w:rsidRPr="00F749EF" w:rsidRDefault="0066716A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ՖՎ</w:t>
            </w:r>
          </w:p>
        </w:tc>
        <w:tc>
          <w:tcPr>
            <w:tcW w:w="8153" w:type="dxa"/>
          </w:tcPr>
          <w:p w:rsidR="00E03DF0" w:rsidRPr="00E03DF0" w:rsidRDefault="0066716A" w:rsidP="00CC5555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749E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Ֆոտովոլտայի</w:t>
            </w:r>
            <w:r w:rsidR="00E03DF0">
              <w:rPr>
                <w:rFonts w:ascii="GHEA Grapalat" w:hAnsi="GHEA Grapalat"/>
                <w:color w:val="000000"/>
                <w:sz w:val="24"/>
                <w:szCs w:val="24"/>
              </w:rPr>
              <w:t>ն</w:t>
            </w:r>
          </w:p>
        </w:tc>
      </w:tr>
    </w:tbl>
    <w:p w:rsidR="00B71C8E" w:rsidRPr="00F749EF" w:rsidRDefault="00B71C8E" w:rsidP="009B7125">
      <w:pPr>
        <w:pStyle w:val="NormalWeb"/>
        <w:shd w:val="clear" w:color="auto" w:fill="FFFFFF"/>
        <w:spacing w:before="120" w:beforeAutospacing="0" w:after="120" w:afterAutospacing="0" w:line="288" w:lineRule="auto"/>
        <w:jc w:val="both"/>
        <w:rPr>
          <w:rFonts w:ascii="GHEA Grapalat" w:hAnsi="GHEA Grapalat"/>
          <w:b/>
          <w:color w:val="000000"/>
          <w:lang w:val="hy-AM"/>
        </w:rPr>
      </w:pPr>
    </w:p>
    <w:p w:rsidR="00B71C8E" w:rsidRPr="00F749EF" w:rsidRDefault="00B71C8E">
      <w:pP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F749EF">
        <w:rPr>
          <w:rFonts w:ascii="GHEA Grapalat" w:hAnsi="GHEA Grapalat"/>
          <w:b/>
          <w:color w:val="000000"/>
          <w:lang w:val="hy-AM"/>
        </w:rPr>
        <w:br w:type="page"/>
      </w:r>
    </w:p>
    <w:p w:rsidR="009B7125" w:rsidRPr="00F749EF" w:rsidRDefault="009B7125" w:rsidP="009B7125">
      <w:pPr>
        <w:pStyle w:val="NormalWeb"/>
        <w:shd w:val="clear" w:color="auto" w:fill="FFFFFF"/>
        <w:spacing w:before="120" w:beforeAutospacing="0" w:after="120" w:afterAutospacing="0" w:line="288" w:lineRule="auto"/>
        <w:jc w:val="both"/>
        <w:rPr>
          <w:rFonts w:ascii="GHEA Grapalat" w:hAnsi="GHEA Grapalat"/>
          <w:b/>
          <w:color w:val="000000"/>
          <w:lang w:val="hy-AM"/>
        </w:rPr>
      </w:pPr>
      <w:r w:rsidRPr="00F749EF">
        <w:rPr>
          <w:rFonts w:ascii="GHEA Grapalat" w:hAnsi="GHEA Grapalat"/>
          <w:b/>
          <w:color w:val="000000"/>
          <w:lang w:val="hy-AM"/>
        </w:rPr>
        <w:t>Չափի միավորներ</w:t>
      </w:r>
    </w:p>
    <w:tbl>
      <w:tblPr>
        <w:tblW w:w="4850" w:type="pct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/>
      </w:tblPr>
      <w:tblGrid>
        <w:gridCol w:w="1224"/>
        <w:gridCol w:w="8023"/>
      </w:tblGrid>
      <w:tr w:rsidR="00940C3E" w:rsidRPr="00F749EF" w:rsidTr="00B71C8E">
        <w:tc>
          <w:tcPr>
            <w:tcW w:w="662" w:type="pct"/>
          </w:tcPr>
          <w:p w:rsidR="00940C3E" w:rsidRPr="00F749EF" w:rsidRDefault="00940C3E" w:rsidP="00CC5555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մլն</w:t>
            </w:r>
          </w:p>
        </w:tc>
        <w:tc>
          <w:tcPr>
            <w:tcW w:w="4338" w:type="pct"/>
          </w:tcPr>
          <w:p w:rsidR="00940C3E" w:rsidRPr="00F749EF" w:rsidRDefault="00940C3E" w:rsidP="00CC5555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միլիոն</w:t>
            </w:r>
          </w:p>
        </w:tc>
      </w:tr>
      <w:tr w:rsidR="00940C3E" w:rsidRPr="00F749EF" w:rsidTr="00B71C8E">
        <w:tc>
          <w:tcPr>
            <w:tcW w:w="662" w:type="pct"/>
          </w:tcPr>
          <w:p w:rsidR="00940C3E" w:rsidRPr="00F749EF" w:rsidRDefault="00940C3E" w:rsidP="00CC5555">
            <w:pPr>
              <w:spacing w:after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կմ</w:t>
            </w:r>
          </w:p>
        </w:tc>
        <w:tc>
          <w:tcPr>
            <w:tcW w:w="4338" w:type="pct"/>
          </w:tcPr>
          <w:p w:rsidR="00940C3E" w:rsidRPr="00F749EF" w:rsidRDefault="00940C3E" w:rsidP="00CC5555">
            <w:pPr>
              <w:spacing w:after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կիլոմետր</w:t>
            </w:r>
          </w:p>
        </w:tc>
      </w:tr>
      <w:tr w:rsidR="00940C3E" w:rsidRPr="00F749EF" w:rsidTr="00B71C8E">
        <w:tc>
          <w:tcPr>
            <w:tcW w:w="662" w:type="pct"/>
          </w:tcPr>
          <w:p w:rsidR="00940C3E" w:rsidRPr="00F749EF" w:rsidRDefault="00940C3E" w:rsidP="00CC5555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տ</w:t>
            </w:r>
          </w:p>
        </w:tc>
        <w:tc>
          <w:tcPr>
            <w:tcW w:w="4338" w:type="pct"/>
          </w:tcPr>
          <w:p w:rsidR="00940C3E" w:rsidRPr="00F749EF" w:rsidRDefault="00940C3E" w:rsidP="00CC5555">
            <w:pPr>
              <w:spacing w:after="0"/>
              <w:rPr>
                <w:rFonts w:ascii="GHEA Grapalat" w:hAnsi="GHEA Grapalat" w:cstheme="majorBidi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տոննա</w:t>
            </w:r>
          </w:p>
        </w:tc>
      </w:tr>
      <w:tr w:rsidR="00940C3E" w:rsidRPr="00F749EF" w:rsidTr="00B71C8E">
        <w:tc>
          <w:tcPr>
            <w:tcW w:w="662" w:type="pct"/>
          </w:tcPr>
          <w:p w:rsidR="00940C3E" w:rsidRPr="00F749EF" w:rsidRDefault="00940C3E" w:rsidP="00CC5555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տն</w:t>
            </w:r>
            <w:r w:rsidRPr="00F749EF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r w:rsidRPr="00F749EF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</w:tc>
        <w:tc>
          <w:tcPr>
            <w:tcW w:w="4338" w:type="pct"/>
          </w:tcPr>
          <w:p w:rsidR="00940C3E" w:rsidRPr="00F749EF" w:rsidRDefault="00CF5E53" w:rsidP="00CC5555">
            <w:pPr>
              <w:spacing w:after="0"/>
              <w:rPr>
                <w:rFonts w:ascii="GHEA Grapalat" w:hAnsi="GHEA Grapalat" w:cs="Sylfaen"/>
                <w:color w:val="0F243E" w:themeColor="text2" w:themeShade="8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Տ</w:t>
            </w:r>
            <w:r w:rsidR="00940C3E"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ոննա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940C3E"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նավթային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940C3E"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համարժեք</w:t>
            </w:r>
          </w:p>
        </w:tc>
      </w:tr>
      <w:tr w:rsidR="00940C3E" w:rsidRPr="00600F83" w:rsidTr="00B71C8E">
        <w:tc>
          <w:tcPr>
            <w:tcW w:w="662" w:type="pct"/>
          </w:tcPr>
          <w:p w:rsidR="00940C3E" w:rsidRPr="00F749EF" w:rsidRDefault="00940C3E" w:rsidP="00CC5555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կտն</w:t>
            </w:r>
            <w:r w:rsidRPr="00F749EF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r w:rsidRPr="00F749EF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</w:tc>
        <w:tc>
          <w:tcPr>
            <w:tcW w:w="4338" w:type="pct"/>
          </w:tcPr>
          <w:p w:rsidR="00940C3E" w:rsidRPr="00F749EF" w:rsidRDefault="00CF5E53" w:rsidP="00CC5555">
            <w:pPr>
              <w:spacing w:after="0"/>
              <w:rPr>
                <w:rFonts w:ascii="GHEA Grapalat" w:hAnsi="GHEA Grapalat" w:cstheme="majorBidi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940C3E"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իլոտոննա</w:t>
            </w:r>
            <w:r w:rsidRPr="00CF5E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940C3E"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նավթային</w:t>
            </w:r>
            <w:r w:rsidRPr="00CF5E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940C3E"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համարժեք</w:t>
            </w:r>
            <w:r w:rsidR="00940C3E" w:rsidRPr="00F749EF">
              <w:rPr>
                <w:rFonts w:ascii="GHEA Grapalat" w:hAnsi="GHEA Grapalat" w:cstheme="majorBidi"/>
                <w:sz w:val="24"/>
                <w:szCs w:val="24"/>
                <w:lang w:val="hy-AM"/>
              </w:rPr>
              <w:t xml:space="preserve"> (1000 </w:t>
            </w:r>
            <w:r w:rsidR="00940C3E"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տն</w:t>
            </w:r>
            <w:r w:rsidR="00940C3E" w:rsidRPr="00F749EF">
              <w:rPr>
                <w:rFonts w:ascii="GHEA Grapalat" w:hAnsi="GHEA Grapalat" w:cstheme="majorBidi"/>
                <w:sz w:val="24"/>
                <w:szCs w:val="24"/>
                <w:lang w:val="hy-AM"/>
              </w:rPr>
              <w:t>.</w:t>
            </w:r>
            <w:r w:rsidR="00940C3E"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r w:rsidR="00940C3E" w:rsidRPr="00F749EF">
              <w:rPr>
                <w:rFonts w:ascii="GHEA Grapalat" w:hAnsi="GHEA Grapalat" w:cstheme="majorBidi"/>
                <w:sz w:val="24"/>
                <w:szCs w:val="24"/>
                <w:lang w:val="hy-AM"/>
              </w:rPr>
              <w:t>.)</w:t>
            </w:r>
          </w:p>
        </w:tc>
      </w:tr>
      <w:tr w:rsidR="00940C3E" w:rsidRPr="00F749EF" w:rsidTr="00B71C8E">
        <w:tc>
          <w:tcPr>
            <w:tcW w:w="662" w:type="pct"/>
          </w:tcPr>
          <w:p w:rsidR="00940C3E" w:rsidRPr="00F749EF" w:rsidRDefault="00940C3E" w:rsidP="00CC5555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խմ</w:t>
            </w:r>
          </w:p>
        </w:tc>
        <w:tc>
          <w:tcPr>
            <w:tcW w:w="4338" w:type="pct"/>
          </w:tcPr>
          <w:p w:rsidR="00940C3E" w:rsidRPr="00F749EF" w:rsidRDefault="00940C3E" w:rsidP="00CC5555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խորանարդմետր</w:t>
            </w:r>
          </w:p>
        </w:tc>
      </w:tr>
      <w:tr w:rsidR="00940C3E" w:rsidRPr="00F749EF" w:rsidTr="00B71C8E">
        <w:tc>
          <w:tcPr>
            <w:tcW w:w="662" w:type="pct"/>
          </w:tcPr>
          <w:p w:rsidR="00940C3E" w:rsidRPr="00F749EF" w:rsidRDefault="00940C3E" w:rsidP="00CC5555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մլն</w:t>
            </w:r>
            <w:r w:rsidRPr="00F749EF">
              <w:rPr>
                <w:rFonts w:ascii="GHEA Grapalat" w:hAnsi="GHEA Grapalat"/>
                <w:sz w:val="24"/>
                <w:szCs w:val="24"/>
                <w:lang w:val="hy-AM"/>
              </w:rPr>
              <w:t xml:space="preserve"> խմ</w:t>
            </w:r>
          </w:p>
        </w:tc>
        <w:tc>
          <w:tcPr>
            <w:tcW w:w="4338" w:type="pct"/>
          </w:tcPr>
          <w:p w:rsidR="00940C3E" w:rsidRPr="00F749EF" w:rsidRDefault="00CF5E53" w:rsidP="00CC5555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940C3E"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իլիոն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940C3E"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խորանարդ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940C3E"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մետր</w:t>
            </w:r>
          </w:p>
        </w:tc>
      </w:tr>
      <w:tr w:rsidR="00940C3E" w:rsidRPr="00F749EF" w:rsidTr="00B71C8E">
        <w:tc>
          <w:tcPr>
            <w:tcW w:w="662" w:type="pct"/>
          </w:tcPr>
          <w:p w:rsidR="00940C3E" w:rsidRPr="00F749EF" w:rsidRDefault="00940C3E" w:rsidP="00CC5555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Վտ</w:t>
            </w:r>
          </w:p>
        </w:tc>
        <w:tc>
          <w:tcPr>
            <w:tcW w:w="4338" w:type="pct"/>
          </w:tcPr>
          <w:p w:rsidR="00940C3E" w:rsidRPr="00F749EF" w:rsidRDefault="00940C3E" w:rsidP="00CC5555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Վատ</w:t>
            </w:r>
          </w:p>
        </w:tc>
      </w:tr>
      <w:tr w:rsidR="00940C3E" w:rsidRPr="00F749EF" w:rsidTr="00B71C8E">
        <w:tc>
          <w:tcPr>
            <w:tcW w:w="662" w:type="pct"/>
          </w:tcPr>
          <w:p w:rsidR="00940C3E" w:rsidRPr="00F749EF" w:rsidRDefault="00940C3E" w:rsidP="00CC5555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կՎտ</w:t>
            </w:r>
          </w:p>
        </w:tc>
        <w:tc>
          <w:tcPr>
            <w:tcW w:w="4338" w:type="pct"/>
          </w:tcPr>
          <w:p w:rsidR="00940C3E" w:rsidRPr="00F749EF" w:rsidRDefault="00940C3E" w:rsidP="00171EDA">
            <w:pPr>
              <w:spacing w:after="0"/>
              <w:rPr>
                <w:rFonts w:ascii="GHEA Grapalat" w:hAnsi="GHEA Grapalat" w:cs="Courier New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կիլո</w:t>
            </w:r>
            <w:r w:rsidR="00171EDA"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Վ</w:t>
            </w:r>
            <w:r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ատ</w:t>
            </w:r>
            <w:r w:rsidRPr="00F749EF">
              <w:rPr>
                <w:rFonts w:ascii="GHEA Grapalat" w:hAnsi="GHEA Grapalat"/>
                <w:sz w:val="24"/>
                <w:szCs w:val="24"/>
                <w:lang w:val="hy-AM"/>
              </w:rPr>
              <w:t xml:space="preserve"> (10</w:t>
            </w:r>
            <w:r w:rsidRPr="00F749EF">
              <w:rPr>
                <w:rFonts w:ascii="GHEA Grapalat" w:hAnsi="GHEA Grapalat"/>
                <w:sz w:val="24"/>
                <w:szCs w:val="24"/>
                <w:vertAlign w:val="superscript"/>
                <w:lang w:val="hy-AM"/>
              </w:rPr>
              <w:t>3</w:t>
            </w:r>
            <w:r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Վտ</w:t>
            </w:r>
            <w:r w:rsidRPr="00F749EF">
              <w:rPr>
                <w:rFonts w:ascii="GHEA Grapalat" w:hAnsi="GHEA Grapalat" w:cs="Courier New"/>
                <w:sz w:val="24"/>
                <w:szCs w:val="24"/>
                <w:lang w:val="hy-AM"/>
              </w:rPr>
              <w:t>)</w:t>
            </w:r>
          </w:p>
        </w:tc>
      </w:tr>
      <w:tr w:rsidR="00940C3E" w:rsidRPr="00F749EF" w:rsidTr="00B71C8E">
        <w:tc>
          <w:tcPr>
            <w:tcW w:w="662" w:type="pct"/>
          </w:tcPr>
          <w:p w:rsidR="00940C3E" w:rsidRPr="00F749EF" w:rsidRDefault="00940C3E" w:rsidP="00CC5555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ՄՎտ</w:t>
            </w:r>
          </w:p>
        </w:tc>
        <w:tc>
          <w:tcPr>
            <w:tcW w:w="4338" w:type="pct"/>
          </w:tcPr>
          <w:p w:rsidR="00940C3E" w:rsidRPr="00F749EF" w:rsidRDefault="00171EDA" w:rsidP="00171EDA">
            <w:pPr>
              <w:spacing w:after="0"/>
              <w:rPr>
                <w:rFonts w:ascii="GHEA Grapalat" w:hAnsi="GHEA Grapalat" w:cstheme="majorBidi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940C3E"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եգա</w:t>
            </w:r>
            <w:r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Վ</w:t>
            </w:r>
            <w:r w:rsidR="00940C3E"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ատ</w:t>
            </w:r>
            <w:r w:rsidR="00940C3E" w:rsidRPr="00F749EF">
              <w:rPr>
                <w:rFonts w:ascii="GHEA Grapalat" w:hAnsi="GHEA Grapalat" w:cstheme="majorBidi"/>
                <w:sz w:val="24"/>
                <w:szCs w:val="24"/>
                <w:lang w:val="hy-AM"/>
              </w:rPr>
              <w:t xml:space="preserve"> (10</w:t>
            </w:r>
            <w:r w:rsidR="00940C3E" w:rsidRPr="00F749EF">
              <w:rPr>
                <w:rFonts w:ascii="GHEA Grapalat" w:hAnsi="GHEA Grapalat" w:cstheme="majorBidi"/>
                <w:sz w:val="24"/>
                <w:szCs w:val="24"/>
                <w:vertAlign w:val="superscript"/>
                <w:lang w:val="hy-AM"/>
              </w:rPr>
              <w:t>6</w:t>
            </w:r>
            <w:r w:rsidR="00940C3E"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Վտ</w:t>
            </w:r>
            <w:r w:rsidR="00940C3E" w:rsidRPr="00F749EF">
              <w:rPr>
                <w:rFonts w:ascii="GHEA Grapalat" w:hAnsi="GHEA Grapalat" w:cstheme="majorBidi"/>
                <w:sz w:val="24"/>
                <w:szCs w:val="24"/>
                <w:lang w:val="hy-AM"/>
              </w:rPr>
              <w:t>)</w:t>
            </w:r>
          </w:p>
        </w:tc>
      </w:tr>
      <w:tr w:rsidR="00940C3E" w:rsidRPr="00F749EF" w:rsidTr="00B71C8E">
        <w:tc>
          <w:tcPr>
            <w:tcW w:w="662" w:type="pct"/>
          </w:tcPr>
          <w:p w:rsidR="00940C3E" w:rsidRPr="00F749EF" w:rsidRDefault="00940C3E" w:rsidP="00CC5555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Վտժ</w:t>
            </w:r>
          </w:p>
        </w:tc>
        <w:tc>
          <w:tcPr>
            <w:tcW w:w="4338" w:type="pct"/>
          </w:tcPr>
          <w:p w:rsidR="00940C3E" w:rsidRPr="00F749EF" w:rsidRDefault="00171EDA" w:rsidP="00171EDA">
            <w:pPr>
              <w:spacing w:after="0"/>
              <w:rPr>
                <w:rFonts w:ascii="GHEA Grapalat" w:hAnsi="GHEA Grapalat" w:cstheme="majorBidi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Վ</w:t>
            </w:r>
            <w:r w:rsidR="00940C3E"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ատ</w:t>
            </w:r>
            <w:r w:rsidRPr="00F749EF">
              <w:rPr>
                <w:rFonts w:ascii="GHEA Grapalat" w:hAnsi="GHEA Grapalat" w:cstheme="majorBidi"/>
                <w:sz w:val="24"/>
                <w:szCs w:val="24"/>
                <w:lang w:val="hy-AM"/>
              </w:rPr>
              <w:t>*</w:t>
            </w:r>
            <w:r w:rsidR="00940C3E"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ժամ</w:t>
            </w:r>
          </w:p>
        </w:tc>
      </w:tr>
      <w:tr w:rsidR="00940C3E" w:rsidRPr="00F749EF" w:rsidTr="00B71C8E">
        <w:tc>
          <w:tcPr>
            <w:tcW w:w="662" w:type="pct"/>
          </w:tcPr>
          <w:p w:rsidR="00940C3E" w:rsidRPr="00F749EF" w:rsidRDefault="00940C3E" w:rsidP="00CC5555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կՎտժ</w:t>
            </w:r>
          </w:p>
        </w:tc>
        <w:tc>
          <w:tcPr>
            <w:tcW w:w="4338" w:type="pct"/>
          </w:tcPr>
          <w:p w:rsidR="00940C3E" w:rsidRPr="00F749EF" w:rsidRDefault="00171EDA" w:rsidP="00171EDA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940C3E"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իլո</w:t>
            </w:r>
            <w:r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Վ</w:t>
            </w:r>
            <w:r w:rsidR="00940C3E"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ատ</w:t>
            </w:r>
            <w:r w:rsidRPr="00F749EF">
              <w:rPr>
                <w:rFonts w:ascii="GHEA Grapalat" w:hAnsi="GHEA Grapalat"/>
                <w:sz w:val="24"/>
                <w:szCs w:val="24"/>
                <w:lang w:val="hy-AM"/>
              </w:rPr>
              <w:t>*</w:t>
            </w:r>
            <w:r w:rsidR="00940C3E"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ժամ</w:t>
            </w:r>
            <w:r w:rsidR="00940C3E" w:rsidRPr="00F749EF">
              <w:rPr>
                <w:rFonts w:ascii="GHEA Grapalat" w:hAnsi="GHEA Grapalat"/>
                <w:sz w:val="24"/>
                <w:szCs w:val="24"/>
                <w:lang w:val="hy-AM"/>
              </w:rPr>
              <w:t xml:space="preserve"> (10</w:t>
            </w:r>
            <w:r w:rsidR="00940C3E" w:rsidRPr="00F749EF">
              <w:rPr>
                <w:rFonts w:ascii="GHEA Grapalat" w:hAnsi="GHEA Grapalat"/>
                <w:sz w:val="24"/>
                <w:szCs w:val="24"/>
                <w:vertAlign w:val="superscript"/>
                <w:lang w:val="hy-AM"/>
              </w:rPr>
              <w:t>3</w:t>
            </w:r>
            <w:r w:rsidR="00940C3E"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Վտժ</w:t>
            </w:r>
            <w:r w:rsidR="00940C3E" w:rsidRPr="00F749EF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</w:tc>
      </w:tr>
      <w:tr w:rsidR="00940C3E" w:rsidRPr="00F749EF" w:rsidTr="00B71C8E">
        <w:tc>
          <w:tcPr>
            <w:tcW w:w="662" w:type="pct"/>
          </w:tcPr>
          <w:p w:rsidR="00940C3E" w:rsidRPr="00F749EF" w:rsidRDefault="00940C3E" w:rsidP="00CC5555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ՄՎտժ</w:t>
            </w:r>
          </w:p>
        </w:tc>
        <w:tc>
          <w:tcPr>
            <w:tcW w:w="4338" w:type="pct"/>
          </w:tcPr>
          <w:p w:rsidR="00940C3E" w:rsidRPr="00F749EF" w:rsidRDefault="00171EDA" w:rsidP="00171EDA">
            <w:pPr>
              <w:spacing w:after="0"/>
              <w:rPr>
                <w:rFonts w:ascii="GHEA Grapalat" w:hAnsi="GHEA Grapalat" w:cs="Sylfaen"/>
                <w:color w:val="0F243E" w:themeColor="text2" w:themeShade="8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940C3E"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եգա</w:t>
            </w:r>
            <w:r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Վ</w:t>
            </w:r>
            <w:r w:rsidR="00940C3E"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ատ</w:t>
            </w:r>
            <w:r w:rsidRPr="00F749EF">
              <w:rPr>
                <w:rFonts w:ascii="GHEA Grapalat" w:hAnsi="GHEA Grapalat" w:cstheme="majorBidi"/>
                <w:sz w:val="24"/>
                <w:szCs w:val="24"/>
                <w:lang w:val="hy-AM"/>
              </w:rPr>
              <w:t>*</w:t>
            </w:r>
            <w:r w:rsidR="00940C3E"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ժամ</w:t>
            </w:r>
            <w:r w:rsidR="00940C3E" w:rsidRPr="00F749EF">
              <w:rPr>
                <w:rFonts w:ascii="GHEA Grapalat" w:hAnsi="GHEA Grapalat" w:cstheme="majorBidi"/>
                <w:sz w:val="24"/>
                <w:szCs w:val="24"/>
                <w:lang w:val="hy-AM"/>
              </w:rPr>
              <w:t xml:space="preserve"> (10</w:t>
            </w:r>
            <w:r w:rsidR="00940C3E" w:rsidRPr="00F749EF">
              <w:rPr>
                <w:rFonts w:ascii="GHEA Grapalat" w:hAnsi="GHEA Grapalat" w:cstheme="majorBidi"/>
                <w:sz w:val="24"/>
                <w:szCs w:val="24"/>
                <w:vertAlign w:val="superscript"/>
                <w:lang w:val="hy-AM"/>
              </w:rPr>
              <w:t>6</w:t>
            </w:r>
            <w:r w:rsidR="00940C3E"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Վտժ</w:t>
            </w:r>
            <w:r w:rsidR="00940C3E" w:rsidRPr="00F749EF">
              <w:rPr>
                <w:rFonts w:ascii="GHEA Grapalat" w:hAnsi="GHEA Grapalat" w:cstheme="majorBidi"/>
                <w:sz w:val="24"/>
                <w:szCs w:val="24"/>
                <w:lang w:val="hy-AM"/>
              </w:rPr>
              <w:t>)</w:t>
            </w:r>
          </w:p>
        </w:tc>
      </w:tr>
      <w:tr w:rsidR="00940C3E" w:rsidRPr="00F749EF" w:rsidTr="00B71C8E">
        <w:tc>
          <w:tcPr>
            <w:tcW w:w="662" w:type="pct"/>
          </w:tcPr>
          <w:p w:rsidR="00940C3E" w:rsidRPr="00F749EF" w:rsidRDefault="00940C3E" w:rsidP="00CC5555">
            <w:pPr>
              <w:spacing w:after="0"/>
              <w:rPr>
                <w:rFonts w:ascii="GHEA Grapalat" w:hAnsi="GHEA Grapalat" w:cs="Sylfaen"/>
                <w:color w:val="0F243E" w:themeColor="text2" w:themeShade="8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ԳՎտԺ</w:t>
            </w:r>
          </w:p>
        </w:tc>
        <w:tc>
          <w:tcPr>
            <w:tcW w:w="4338" w:type="pct"/>
          </w:tcPr>
          <w:p w:rsidR="00940C3E" w:rsidRPr="00F749EF" w:rsidRDefault="00171EDA" w:rsidP="00171EDA">
            <w:pPr>
              <w:spacing w:after="0"/>
              <w:rPr>
                <w:rFonts w:ascii="GHEA Grapalat" w:hAnsi="GHEA Grapalat" w:cs="Sylfaen"/>
                <w:color w:val="0F243E" w:themeColor="text2" w:themeShade="80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Գ</w:t>
            </w:r>
            <w:r w:rsidR="00940C3E"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իգա</w:t>
            </w:r>
            <w:r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Վ</w:t>
            </w:r>
            <w:r w:rsidR="00940C3E"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ատ</w:t>
            </w:r>
            <w:r w:rsidRPr="00F749EF">
              <w:rPr>
                <w:rFonts w:ascii="GHEA Grapalat" w:hAnsi="GHEA Grapalat" w:cstheme="majorBidi"/>
                <w:sz w:val="24"/>
                <w:szCs w:val="24"/>
                <w:lang w:val="hy-AM"/>
              </w:rPr>
              <w:t>*</w:t>
            </w:r>
            <w:r w:rsidR="00940C3E"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ժամ</w:t>
            </w:r>
            <w:r w:rsidR="00940C3E" w:rsidRPr="00F749EF">
              <w:rPr>
                <w:rFonts w:ascii="GHEA Grapalat" w:hAnsi="GHEA Grapalat" w:cstheme="majorBidi"/>
                <w:sz w:val="24"/>
                <w:szCs w:val="24"/>
                <w:lang w:val="hy-AM"/>
              </w:rPr>
              <w:t xml:space="preserve"> (10</w:t>
            </w:r>
            <w:r w:rsidR="00940C3E" w:rsidRPr="00F749EF">
              <w:rPr>
                <w:rFonts w:ascii="GHEA Grapalat" w:hAnsi="GHEA Grapalat" w:cstheme="majorBidi"/>
                <w:sz w:val="24"/>
                <w:szCs w:val="24"/>
                <w:vertAlign w:val="superscript"/>
                <w:lang w:val="hy-AM"/>
              </w:rPr>
              <w:t>9</w:t>
            </w:r>
            <w:r w:rsidR="00940C3E"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Վտժ</w:t>
            </w:r>
            <w:r w:rsidR="00940C3E" w:rsidRPr="00F749EF">
              <w:rPr>
                <w:rFonts w:ascii="GHEA Grapalat" w:hAnsi="GHEA Grapalat" w:cstheme="majorBidi"/>
                <w:sz w:val="24"/>
                <w:szCs w:val="24"/>
                <w:lang w:val="hy-AM"/>
              </w:rPr>
              <w:t>)</w:t>
            </w:r>
          </w:p>
        </w:tc>
      </w:tr>
      <w:tr w:rsidR="00940C3E" w:rsidRPr="00F749EF" w:rsidTr="00B71C8E">
        <w:tc>
          <w:tcPr>
            <w:tcW w:w="662" w:type="pct"/>
          </w:tcPr>
          <w:p w:rsidR="00940C3E" w:rsidRPr="00F749EF" w:rsidRDefault="00940C3E" w:rsidP="00CC5555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Ջ</w:t>
            </w:r>
          </w:p>
        </w:tc>
        <w:tc>
          <w:tcPr>
            <w:tcW w:w="4338" w:type="pct"/>
          </w:tcPr>
          <w:p w:rsidR="00940C3E" w:rsidRPr="00F749EF" w:rsidRDefault="00940C3E" w:rsidP="00CC5555">
            <w:pPr>
              <w:spacing w:after="0"/>
              <w:rPr>
                <w:rFonts w:ascii="GHEA Grapalat" w:hAnsi="GHEA Grapalat" w:cstheme="majorBidi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Ջոուլ</w:t>
            </w:r>
          </w:p>
        </w:tc>
      </w:tr>
      <w:tr w:rsidR="00940C3E" w:rsidRPr="00F749EF" w:rsidTr="00B71C8E">
        <w:tc>
          <w:tcPr>
            <w:tcW w:w="662" w:type="pct"/>
          </w:tcPr>
          <w:p w:rsidR="00940C3E" w:rsidRPr="00F749EF" w:rsidRDefault="00940C3E" w:rsidP="00CC5555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ՄՋ</w:t>
            </w:r>
          </w:p>
        </w:tc>
        <w:tc>
          <w:tcPr>
            <w:tcW w:w="4338" w:type="pct"/>
          </w:tcPr>
          <w:p w:rsidR="00940C3E" w:rsidRPr="00F749EF" w:rsidRDefault="00E267A5" w:rsidP="00171EDA">
            <w:pPr>
              <w:spacing w:after="0"/>
              <w:rPr>
                <w:rFonts w:ascii="GHEA Grapalat" w:hAnsi="GHEA Grapalat" w:cstheme="majorBidi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940C3E"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եգա</w:t>
            </w:r>
            <w:r w:rsidR="00171EDA"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Ջ</w:t>
            </w:r>
            <w:r w:rsidR="00940C3E"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ոուլ</w:t>
            </w:r>
            <w:r w:rsidR="00940C3E" w:rsidRPr="00F749EF">
              <w:rPr>
                <w:rFonts w:ascii="GHEA Grapalat" w:hAnsi="GHEA Grapalat" w:cstheme="majorBidi"/>
                <w:sz w:val="24"/>
                <w:szCs w:val="24"/>
                <w:lang w:val="hy-AM"/>
              </w:rPr>
              <w:t xml:space="preserve"> (10</w:t>
            </w:r>
            <w:r w:rsidR="00940C3E" w:rsidRPr="00F749EF">
              <w:rPr>
                <w:rFonts w:ascii="GHEA Grapalat" w:hAnsi="GHEA Grapalat" w:cstheme="majorBidi"/>
                <w:sz w:val="24"/>
                <w:szCs w:val="24"/>
                <w:vertAlign w:val="superscript"/>
                <w:lang w:val="hy-AM"/>
              </w:rPr>
              <w:t>6</w:t>
            </w:r>
            <w:r w:rsidR="00940C3E"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Ջ</w:t>
            </w:r>
            <w:r w:rsidR="00940C3E" w:rsidRPr="00F749EF">
              <w:rPr>
                <w:rFonts w:ascii="GHEA Grapalat" w:hAnsi="GHEA Grapalat" w:cstheme="majorBidi"/>
                <w:sz w:val="24"/>
                <w:szCs w:val="24"/>
                <w:lang w:val="hy-AM"/>
              </w:rPr>
              <w:t>)</w:t>
            </w:r>
          </w:p>
        </w:tc>
      </w:tr>
      <w:tr w:rsidR="00940C3E" w:rsidRPr="00F749EF" w:rsidTr="00B71C8E">
        <w:tc>
          <w:tcPr>
            <w:tcW w:w="662" w:type="pct"/>
          </w:tcPr>
          <w:p w:rsidR="00940C3E" w:rsidRPr="00F749EF" w:rsidRDefault="00940C3E" w:rsidP="00CC5555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ՏՋ</w:t>
            </w:r>
          </w:p>
        </w:tc>
        <w:tc>
          <w:tcPr>
            <w:tcW w:w="4338" w:type="pct"/>
          </w:tcPr>
          <w:p w:rsidR="00940C3E" w:rsidRPr="00F749EF" w:rsidRDefault="00E267A5" w:rsidP="00171EDA">
            <w:pPr>
              <w:spacing w:after="0"/>
              <w:rPr>
                <w:rFonts w:ascii="GHEA Grapalat" w:hAnsi="GHEA Grapalat" w:cstheme="majorBidi"/>
                <w:sz w:val="24"/>
                <w:szCs w:val="24"/>
                <w:lang w:val="hy-AM"/>
              </w:rPr>
            </w:pPr>
            <w:r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Տ</w:t>
            </w:r>
            <w:r w:rsidR="00940C3E"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եռա</w:t>
            </w:r>
            <w:r w:rsidR="00171EDA"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Ջ</w:t>
            </w:r>
            <w:r w:rsidR="00940C3E"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ոուլ</w:t>
            </w:r>
            <w:r w:rsidR="00940C3E" w:rsidRPr="00F749EF">
              <w:rPr>
                <w:rFonts w:ascii="GHEA Grapalat" w:hAnsi="GHEA Grapalat" w:cstheme="majorBidi"/>
                <w:sz w:val="24"/>
                <w:szCs w:val="24"/>
                <w:lang w:val="hy-AM"/>
              </w:rPr>
              <w:t xml:space="preserve"> (10</w:t>
            </w:r>
            <w:r w:rsidR="00940C3E" w:rsidRPr="00F749EF">
              <w:rPr>
                <w:rFonts w:ascii="GHEA Grapalat" w:hAnsi="GHEA Grapalat" w:cstheme="majorBidi"/>
                <w:sz w:val="24"/>
                <w:szCs w:val="24"/>
                <w:vertAlign w:val="superscript"/>
                <w:lang w:val="hy-AM"/>
              </w:rPr>
              <w:t>12</w:t>
            </w:r>
            <w:r w:rsidR="00940C3E" w:rsidRPr="00F749EF">
              <w:rPr>
                <w:rFonts w:ascii="GHEA Grapalat" w:hAnsi="GHEA Grapalat" w:cs="Sylfaen"/>
                <w:sz w:val="24"/>
                <w:szCs w:val="24"/>
                <w:lang w:val="hy-AM"/>
              </w:rPr>
              <w:t>Ջ</w:t>
            </w:r>
            <w:r w:rsidR="00940C3E" w:rsidRPr="00F749EF">
              <w:rPr>
                <w:rFonts w:ascii="GHEA Grapalat" w:hAnsi="GHEA Grapalat" w:cstheme="majorBidi"/>
                <w:sz w:val="24"/>
                <w:szCs w:val="24"/>
                <w:lang w:val="hy-AM"/>
              </w:rPr>
              <w:t>)</w:t>
            </w:r>
          </w:p>
        </w:tc>
      </w:tr>
    </w:tbl>
    <w:p w:rsidR="00940C3E" w:rsidRPr="00F749EF" w:rsidRDefault="00940C3E" w:rsidP="009B7125">
      <w:pPr>
        <w:pStyle w:val="NormalWeb"/>
        <w:shd w:val="clear" w:color="auto" w:fill="FFFFFF"/>
        <w:spacing w:before="120" w:beforeAutospacing="0" w:after="120" w:afterAutospacing="0" w:line="288" w:lineRule="auto"/>
        <w:jc w:val="both"/>
        <w:rPr>
          <w:rFonts w:ascii="GHEA Grapalat" w:hAnsi="GHEA Grapalat"/>
          <w:b/>
          <w:color w:val="000000"/>
          <w:sz w:val="20"/>
          <w:szCs w:val="22"/>
          <w:lang w:val="hy-AM"/>
        </w:rPr>
      </w:pPr>
    </w:p>
    <w:p w:rsidR="00B71C8E" w:rsidRPr="00F749EF" w:rsidRDefault="00B71C8E">
      <w:pPr>
        <w:rPr>
          <w:rFonts w:ascii="GHEA Grapalat" w:eastAsia="Times New Roman" w:hAnsi="GHEA Grapalat" w:cs="Times New Roman"/>
          <w:b/>
          <w:color w:val="000000"/>
          <w:sz w:val="20"/>
          <w:lang w:val="hy-AM"/>
        </w:rPr>
      </w:pPr>
      <w:r w:rsidRPr="00F749EF">
        <w:rPr>
          <w:rFonts w:ascii="GHEA Grapalat" w:eastAsia="Times New Roman" w:hAnsi="GHEA Grapalat" w:cs="Times New Roman"/>
          <w:bCs/>
          <w:color w:val="000000"/>
          <w:sz w:val="20"/>
          <w:lang w:val="hy-AM"/>
        </w:rPr>
        <w:br w:type="page"/>
      </w:r>
    </w:p>
    <w:p w:rsidR="000C3C21" w:rsidRPr="00F749EF" w:rsidRDefault="00194504" w:rsidP="000C3C21">
      <w:pPr>
        <w:pStyle w:val="Heading1"/>
        <w:spacing w:after="240"/>
        <w:rPr>
          <w:rFonts w:ascii="GHEA Grapalat" w:eastAsia="Times New Roman" w:hAnsi="GHEA Grapalat" w:cs="Sylfaen"/>
          <w:color w:val="00B050"/>
          <w:lang w:val="hy-AM"/>
        </w:rPr>
      </w:pPr>
      <w:bookmarkStart w:id="2" w:name="_Toc499300840"/>
      <w:bookmarkStart w:id="3" w:name="_Toc499796626"/>
      <w:r w:rsidRPr="00F749EF">
        <w:rPr>
          <w:rFonts w:ascii="GHEA Grapalat" w:eastAsia="Times New Roman" w:hAnsi="GHEA Grapalat" w:cs="Sylfaen"/>
          <w:color w:val="00B050"/>
          <w:lang w:val="hy-AM"/>
        </w:rPr>
        <w:t xml:space="preserve">1. </w:t>
      </w:r>
      <w:r w:rsidR="000C3C21" w:rsidRPr="00F749EF">
        <w:rPr>
          <w:rFonts w:ascii="GHEA Grapalat" w:eastAsia="Times New Roman" w:hAnsi="GHEA Grapalat" w:cs="Sylfaen"/>
          <w:color w:val="00B050"/>
          <w:lang w:val="hy-AM"/>
        </w:rPr>
        <w:t>ՆԵՐԱԾՈՒԹՅՈՒՆ</w:t>
      </w:r>
      <w:bookmarkEnd w:id="2"/>
      <w:bookmarkEnd w:id="3"/>
    </w:p>
    <w:p w:rsidR="00513A09" w:rsidRPr="00F749EF" w:rsidRDefault="000C3C21" w:rsidP="00343F04">
      <w:pPr>
        <w:spacing w:after="12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749EF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</w:t>
      </w:r>
      <w:r w:rsidR="009E0F5C" w:rsidRPr="00F749EF">
        <w:rPr>
          <w:rFonts w:ascii="GHEA Grapalat" w:hAnsi="GHEA Grapalat"/>
          <w:color w:val="000000"/>
          <w:sz w:val="24"/>
          <w:szCs w:val="24"/>
          <w:lang w:val="hy-AM"/>
        </w:rPr>
        <w:t>հաշվետվությունը</w:t>
      </w:r>
      <w:r w:rsidR="000636E9" w:rsidRPr="000636E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E0F5C" w:rsidRPr="00F749EF">
        <w:rPr>
          <w:rFonts w:ascii="GHEA Grapalat" w:hAnsi="GHEA Grapalat"/>
          <w:color w:val="000000"/>
          <w:sz w:val="24"/>
          <w:szCs w:val="24"/>
          <w:lang w:val="hy-AM"/>
        </w:rPr>
        <w:t xml:space="preserve">մշակվել է </w:t>
      </w:r>
      <w:r w:rsidR="009E0F5C" w:rsidRPr="00F749EF">
        <w:rPr>
          <w:rFonts w:ascii="GHEA Grapalat" w:hAnsi="GHEA Grapalat" w:cs="Calibri"/>
          <w:color w:val="000000"/>
          <w:sz w:val="24"/>
          <w:szCs w:val="24"/>
          <w:lang w:val="hy-AM"/>
        </w:rPr>
        <w:t>«</w:t>
      </w:r>
      <w:r w:rsidR="009E0F5C" w:rsidRPr="00F749EF">
        <w:rPr>
          <w:rFonts w:ascii="GHEA Grapalat" w:hAnsi="GHEA Grapalat"/>
          <w:color w:val="000000"/>
          <w:sz w:val="24"/>
          <w:szCs w:val="24"/>
          <w:lang w:val="hy-AM"/>
        </w:rPr>
        <w:t>Էներգետիկայի</w:t>
      </w:r>
      <w:r w:rsidR="000636E9" w:rsidRPr="000636E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E0F5C" w:rsidRPr="00F749EF">
        <w:rPr>
          <w:rFonts w:ascii="GHEA Grapalat" w:hAnsi="GHEA Grapalat"/>
          <w:color w:val="000000"/>
          <w:sz w:val="24"/>
          <w:szCs w:val="24"/>
          <w:lang w:val="hy-AM"/>
        </w:rPr>
        <w:t>գիտահետազոտական ինստիտուտ</w:t>
      </w:r>
      <w:r w:rsidR="009E0F5C" w:rsidRPr="00F749EF">
        <w:rPr>
          <w:rFonts w:ascii="GHEA Grapalat" w:hAnsi="GHEA Grapalat" w:cs="Calibri"/>
          <w:color w:val="000000"/>
          <w:sz w:val="24"/>
          <w:szCs w:val="24"/>
          <w:lang w:val="hy-AM"/>
        </w:rPr>
        <w:t>»</w:t>
      </w:r>
      <w:r w:rsidR="009E0F5C" w:rsidRPr="00F749EF">
        <w:rPr>
          <w:rFonts w:ascii="GHEA Grapalat" w:hAnsi="GHEA Grapalat"/>
          <w:color w:val="000000"/>
          <w:sz w:val="24"/>
          <w:szCs w:val="24"/>
          <w:lang w:val="hy-AM"/>
        </w:rPr>
        <w:t xml:space="preserve"> Փ</w:t>
      </w:r>
      <w:r w:rsidR="006326D3" w:rsidRPr="00F749EF">
        <w:rPr>
          <w:rFonts w:ascii="GHEA Grapalat" w:hAnsi="GHEA Grapalat"/>
          <w:color w:val="000000"/>
          <w:sz w:val="24"/>
          <w:szCs w:val="24"/>
          <w:lang w:val="hy-AM"/>
        </w:rPr>
        <w:t>Բ</w:t>
      </w:r>
      <w:r w:rsidR="009E0F5C" w:rsidRPr="00F749EF">
        <w:rPr>
          <w:rFonts w:ascii="GHEA Grapalat" w:hAnsi="GHEA Grapalat"/>
          <w:color w:val="000000"/>
          <w:sz w:val="24"/>
          <w:szCs w:val="24"/>
          <w:lang w:val="hy-AM"/>
        </w:rPr>
        <w:t xml:space="preserve">Ը-ի կողմից </w:t>
      </w:r>
      <w:r w:rsidR="00F7308C" w:rsidRPr="00F749EF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Վերականգնվող էներգետիկայի և էներգախնայողության հիմնադրամի </w:t>
      </w:r>
      <w:r w:rsidR="009E0F5C" w:rsidRPr="00F749EF">
        <w:rPr>
          <w:rFonts w:ascii="GHEA Grapalat" w:hAnsi="GHEA Grapalat"/>
          <w:color w:val="000000"/>
          <w:sz w:val="24"/>
          <w:szCs w:val="24"/>
          <w:lang w:val="hy-AM"/>
        </w:rPr>
        <w:t>հետ կնքված պայմանագրի հիման վրա</w:t>
      </w:r>
      <w:r w:rsidR="00F7308C" w:rsidRPr="00F749EF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="009E0F5C" w:rsidRPr="00F749EF">
        <w:rPr>
          <w:rFonts w:ascii="GHEA Grapalat" w:hAnsi="GHEA Grapalat" w:cs="Sylfaen"/>
          <w:sz w:val="24"/>
          <w:szCs w:val="24"/>
          <w:lang w:val="hy-AM"/>
        </w:rPr>
        <w:t>Արդյունաբերական</w:t>
      </w:r>
      <w:r w:rsidR="000636E9" w:rsidRPr="000636E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E0F5C" w:rsidRPr="00F749EF">
        <w:rPr>
          <w:rFonts w:ascii="GHEA Grapalat" w:hAnsi="GHEA Grapalat" w:cs="Sylfaen"/>
          <w:sz w:val="24"/>
          <w:szCs w:val="24"/>
          <w:lang w:val="hy-AM"/>
        </w:rPr>
        <w:t>մասշտաբի</w:t>
      </w:r>
      <w:r w:rsidR="000636E9" w:rsidRPr="000636E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E0F5C" w:rsidRPr="00F749EF">
        <w:rPr>
          <w:rFonts w:ascii="GHEA Grapalat" w:hAnsi="GHEA Grapalat" w:cs="Sylfaen"/>
          <w:sz w:val="24"/>
          <w:szCs w:val="24"/>
          <w:lang w:val="hy-AM"/>
        </w:rPr>
        <w:t>արևային</w:t>
      </w:r>
      <w:r w:rsidR="000636E9" w:rsidRPr="000636E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E0F5C" w:rsidRPr="00F749EF">
        <w:rPr>
          <w:rFonts w:ascii="GHEA Grapalat" w:hAnsi="GHEA Grapalat" w:cs="Sylfaen"/>
          <w:sz w:val="24"/>
          <w:szCs w:val="24"/>
          <w:lang w:val="hy-AM"/>
        </w:rPr>
        <w:t>էներգիայի</w:t>
      </w:r>
      <w:r w:rsidR="000636E9" w:rsidRPr="000636E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E0F5C" w:rsidRPr="00F749EF">
        <w:rPr>
          <w:rFonts w:ascii="GHEA Grapalat" w:hAnsi="GHEA Grapalat" w:cs="Sylfaen"/>
          <w:sz w:val="24"/>
          <w:szCs w:val="24"/>
          <w:lang w:val="hy-AM"/>
        </w:rPr>
        <w:t xml:space="preserve">ծրագրի </w:t>
      </w:r>
      <w:r w:rsidRPr="00F749EF">
        <w:rPr>
          <w:rFonts w:ascii="GHEA Grapalat" w:hAnsi="GHEA Grapalat"/>
          <w:color w:val="000000"/>
          <w:sz w:val="24"/>
          <w:szCs w:val="24"/>
          <w:lang w:val="hy-AM"/>
        </w:rPr>
        <w:t>շրջանակներում</w:t>
      </w:r>
      <w:r w:rsidR="00513A09" w:rsidRPr="00F749EF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E97573" w:rsidRPr="00F749EF" w:rsidRDefault="00E97573" w:rsidP="00343F04">
      <w:pPr>
        <w:pStyle w:val="NormalWeb"/>
        <w:shd w:val="clear" w:color="auto" w:fill="FFFFFF"/>
        <w:spacing w:before="0" w:beforeAutospacing="0" w:after="120" w:afterAutospacing="0" w:line="288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749EF">
        <w:rPr>
          <w:rFonts w:ascii="GHEA Grapalat" w:hAnsi="GHEA Grapalat"/>
          <w:color w:val="000000"/>
          <w:lang w:val="hy-AM"/>
        </w:rPr>
        <w:t xml:space="preserve">Հայաստանը </w:t>
      </w:r>
      <w:r w:rsidR="006B3A3E" w:rsidRPr="00F749EF">
        <w:rPr>
          <w:rFonts w:ascii="GHEA Grapalat" w:hAnsi="GHEA Grapalat"/>
          <w:color w:val="000000"/>
          <w:lang w:val="hy-AM"/>
        </w:rPr>
        <w:t>արևային ֆոտովոլտա</w:t>
      </w:r>
      <w:r w:rsidR="0070536C" w:rsidRPr="00E03DF0">
        <w:rPr>
          <w:rFonts w:ascii="GHEA Grapalat" w:hAnsi="GHEA Grapalat"/>
          <w:color w:val="000000"/>
          <w:lang w:val="hy-AM"/>
        </w:rPr>
        <w:t>յ</w:t>
      </w:r>
      <w:r w:rsidR="00E03DF0">
        <w:rPr>
          <w:rFonts w:ascii="GHEA Grapalat" w:hAnsi="GHEA Grapalat"/>
          <w:color w:val="000000"/>
          <w:lang w:val="hy-AM"/>
        </w:rPr>
        <w:t>ի</w:t>
      </w:r>
      <w:r w:rsidR="00E03DF0" w:rsidRPr="00E03DF0">
        <w:rPr>
          <w:rFonts w:ascii="GHEA Grapalat" w:hAnsi="GHEA Grapalat"/>
          <w:color w:val="000000"/>
          <w:lang w:val="hy-AM"/>
        </w:rPr>
        <w:t>ն</w:t>
      </w:r>
      <w:r w:rsidR="006B3A3E" w:rsidRPr="00F749EF">
        <w:rPr>
          <w:rFonts w:ascii="GHEA Grapalat" w:hAnsi="GHEA Grapalat"/>
          <w:color w:val="000000"/>
          <w:lang w:val="hy-AM"/>
        </w:rPr>
        <w:t xml:space="preserve"> կայանների միջոցով էլեկտրաէներգիայի արտադրության զգալի ներուժ ունի</w:t>
      </w:r>
      <w:r w:rsidRPr="00F749EF">
        <w:rPr>
          <w:rFonts w:ascii="GHEA Grapalat" w:hAnsi="GHEA Grapalat"/>
          <w:color w:val="000000"/>
          <w:lang w:val="hy-AM"/>
        </w:rPr>
        <w:t xml:space="preserve">: Հայտնի է, որ ՀՀ-ում մեկ քառակուսի մետրի վրա արևային էներգիայի </w:t>
      </w:r>
      <w:r w:rsidR="00670890" w:rsidRPr="00F749EF">
        <w:rPr>
          <w:rFonts w:ascii="GHEA Grapalat" w:hAnsi="GHEA Grapalat"/>
          <w:color w:val="000000"/>
          <w:lang w:val="hy-AM"/>
        </w:rPr>
        <w:t xml:space="preserve">միջին տարեկան </w:t>
      </w:r>
      <w:r w:rsidRPr="00F749EF">
        <w:rPr>
          <w:rFonts w:ascii="GHEA Grapalat" w:hAnsi="GHEA Grapalat"/>
          <w:color w:val="000000"/>
          <w:lang w:val="hy-AM"/>
        </w:rPr>
        <w:t>ճառագայթումը կազմում է 1720 կՎտժ: Այսպիսով, այդ ներուժի օգտագործումը կարող է զգալի տնտեսական օգուտներ բերել:</w:t>
      </w:r>
    </w:p>
    <w:p w:rsidR="006B3A3E" w:rsidRPr="00F749EF" w:rsidRDefault="00E97573" w:rsidP="00343F04">
      <w:pPr>
        <w:pStyle w:val="NormalWeb"/>
        <w:shd w:val="clear" w:color="auto" w:fill="FFFFFF"/>
        <w:spacing w:before="0" w:beforeAutospacing="0" w:after="120" w:afterAutospacing="0" w:line="288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749EF">
        <w:rPr>
          <w:rFonts w:ascii="GHEA Grapalat" w:hAnsi="GHEA Grapalat"/>
          <w:color w:val="000000"/>
          <w:lang w:val="hy-AM"/>
        </w:rPr>
        <w:t xml:space="preserve">Հայաստանի վերականգնվող էներգետիկայի և էներգախնայողության հիմնադրամը (Հիմնադրամ) իրականացնում է Արդյունաբերական մասշտաբի արևային էներգիայի ծրագրի նախապատրաստման աշխատանքները Կլիմայի Ներդրումների Հիմնադրամի ներքո Վերականգնվող Էներգետիկայի Ընդլայնումը ցածր եկամուտ ունեցող Երկրներում Ծրագրի շրջանակներում (ՎԷԸԾ) ստացված դրամաշնորհի միջոցով, որը կառավարվում է Վերակառուցման և Զարգացման Միջազգային Բանկի (ՎԶՄԲ) կողմից: </w:t>
      </w:r>
      <w:r w:rsidR="006B3A3E" w:rsidRPr="00F749EF">
        <w:rPr>
          <w:rFonts w:ascii="GHEA Grapalat" w:hAnsi="GHEA Grapalat"/>
          <w:color w:val="000000"/>
          <w:lang w:val="hy-AM"/>
        </w:rPr>
        <w:t>Հայաստանի</w:t>
      </w:r>
      <w:r w:rsidRPr="00F749EF">
        <w:rPr>
          <w:rFonts w:ascii="GHEA Grapalat" w:hAnsi="GHEA Grapalat"/>
          <w:color w:val="000000"/>
          <w:lang w:val="hy-AM"/>
        </w:rPr>
        <w:t xml:space="preserve"> էներգետիկ համակարգում </w:t>
      </w:r>
      <w:r w:rsidR="00E03DF0">
        <w:rPr>
          <w:rFonts w:ascii="GHEA Grapalat" w:hAnsi="GHEA Grapalat"/>
          <w:color w:val="000000"/>
          <w:lang w:val="hy-AM"/>
        </w:rPr>
        <w:t>ֆոտովոլտա</w:t>
      </w:r>
      <w:r w:rsidR="00E03DF0" w:rsidRPr="00E03DF0">
        <w:rPr>
          <w:rFonts w:ascii="GHEA Grapalat" w:hAnsi="GHEA Grapalat"/>
          <w:color w:val="000000"/>
          <w:lang w:val="hy-AM"/>
        </w:rPr>
        <w:t>յ</w:t>
      </w:r>
      <w:r w:rsidR="00E03DF0">
        <w:rPr>
          <w:rFonts w:ascii="GHEA Grapalat" w:hAnsi="GHEA Grapalat"/>
          <w:color w:val="000000"/>
          <w:lang w:val="hy-AM"/>
        </w:rPr>
        <w:t>ի</w:t>
      </w:r>
      <w:r w:rsidR="00E03DF0" w:rsidRPr="00E03DF0">
        <w:rPr>
          <w:rFonts w:ascii="GHEA Grapalat" w:hAnsi="GHEA Grapalat"/>
          <w:color w:val="000000"/>
          <w:lang w:val="hy-AM"/>
        </w:rPr>
        <w:t>ն</w:t>
      </w:r>
      <w:r w:rsidR="006B3A3E" w:rsidRPr="00F749EF">
        <w:rPr>
          <w:rFonts w:ascii="GHEA Grapalat" w:hAnsi="GHEA Grapalat"/>
          <w:color w:val="000000"/>
          <w:lang w:val="hy-AM"/>
        </w:rPr>
        <w:t xml:space="preserve"> կայան</w:t>
      </w:r>
      <w:r w:rsidRPr="00F749EF">
        <w:rPr>
          <w:rFonts w:ascii="GHEA Grapalat" w:hAnsi="GHEA Grapalat"/>
          <w:color w:val="000000"/>
          <w:lang w:val="hy-AM"/>
        </w:rPr>
        <w:t>(ներ</w:t>
      </w:r>
      <w:r w:rsidR="00415523" w:rsidRPr="00F749EF">
        <w:rPr>
          <w:rFonts w:ascii="GHEA Grapalat" w:hAnsi="GHEA Grapalat"/>
          <w:color w:val="000000"/>
          <w:lang w:val="hy-AM"/>
        </w:rPr>
        <w:t>)</w:t>
      </w:r>
      <w:r w:rsidRPr="00F749EF">
        <w:rPr>
          <w:rFonts w:ascii="GHEA Grapalat" w:hAnsi="GHEA Grapalat"/>
          <w:color w:val="000000"/>
          <w:lang w:val="hy-AM"/>
        </w:rPr>
        <w:t xml:space="preserve">ի ներդրման </w:t>
      </w:r>
      <w:r w:rsidR="006B3A3E" w:rsidRPr="00F749EF">
        <w:rPr>
          <w:rFonts w:ascii="GHEA Grapalat" w:hAnsi="GHEA Grapalat"/>
          <w:color w:val="000000"/>
          <w:lang w:val="hy-AM"/>
        </w:rPr>
        <w:t>համար անհրաժեշտ է</w:t>
      </w:r>
      <w:r w:rsidRPr="00F749EF">
        <w:rPr>
          <w:rFonts w:ascii="GHEA Grapalat" w:hAnsi="GHEA Grapalat"/>
          <w:color w:val="000000"/>
          <w:lang w:val="hy-AM"/>
        </w:rPr>
        <w:t xml:space="preserve"> ուսումնասիրել դրանց իրագործելիությունը և արդյունավետությունը, վերլուծել համապատասխան իրավական և ենթաօրենսդրական դաշտը, </w:t>
      </w:r>
      <w:r w:rsidR="006B3A3E" w:rsidRPr="00F749EF">
        <w:rPr>
          <w:rFonts w:ascii="GHEA Grapalat" w:hAnsi="GHEA Grapalat"/>
          <w:color w:val="000000"/>
          <w:lang w:val="hy-AM"/>
        </w:rPr>
        <w:t>մշակել</w:t>
      </w:r>
      <w:r w:rsidRPr="00F749EF">
        <w:rPr>
          <w:rFonts w:ascii="GHEA Grapalat" w:hAnsi="GHEA Grapalat"/>
          <w:color w:val="000000"/>
          <w:lang w:val="hy-AM"/>
        </w:rPr>
        <w:t xml:space="preserve"> կիրառելի առաջարկություններ խնդիրների լուծման համար և </w:t>
      </w:r>
      <w:r w:rsidR="006B3A3E" w:rsidRPr="00F749EF">
        <w:rPr>
          <w:rFonts w:ascii="GHEA Grapalat" w:hAnsi="GHEA Grapalat"/>
          <w:color w:val="000000"/>
          <w:lang w:val="hy-AM"/>
        </w:rPr>
        <w:t>ստեղծել</w:t>
      </w:r>
      <w:r w:rsidRPr="00F749EF">
        <w:rPr>
          <w:rFonts w:ascii="GHEA Grapalat" w:hAnsi="GHEA Grapalat"/>
          <w:color w:val="000000"/>
          <w:lang w:val="hy-AM"/>
        </w:rPr>
        <w:t xml:space="preserve"> անհրաժեշտ </w:t>
      </w:r>
      <w:r w:rsidR="006B3A3E" w:rsidRPr="00F749EF">
        <w:rPr>
          <w:rFonts w:ascii="GHEA Grapalat" w:hAnsi="GHEA Grapalat"/>
          <w:color w:val="000000"/>
          <w:lang w:val="hy-AM"/>
        </w:rPr>
        <w:t>խթաններ</w:t>
      </w:r>
      <w:r w:rsidR="00415523" w:rsidRPr="00F749EF">
        <w:rPr>
          <w:rFonts w:ascii="GHEA Grapalat" w:hAnsi="GHEA Grapalat"/>
          <w:color w:val="000000"/>
          <w:lang w:val="hy-AM"/>
        </w:rPr>
        <w:t>:</w:t>
      </w:r>
    </w:p>
    <w:p w:rsidR="00E97573" w:rsidRPr="00F749EF" w:rsidRDefault="00E97573" w:rsidP="00343F04">
      <w:pPr>
        <w:pStyle w:val="NormalWeb"/>
        <w:shd w:val="clear" w:color="auto" w:fill="FFFFFF"/>
        <w:spacing w:before="0" w:beforeAutospacing="0" w:after="120" w:afterAutospacing="0" w:line="288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749EF">
        <w:rPr>
          <w:rFonts w:ascii="GHEA Grapalat" w:hAnsi="GHEA Grapalat"/>
          <w:color w:val="000000"/>
          <w:lang w:val="hy-AM"/>
        </w:rPr>
        <w:t>150 կՎտ արևային ֆոտովոլտա</w:t>
      </w:r>
      <w:r w:rsidR="0070536C" w:rsidRPr="00E03DF0">
        <w:rPr>
          <w:rFonts w:ascii="GHEA Grapalat" w:hAnsi="GHEA Grapalat"/>
          <w:color w:val="000000"/>
          <w:lang w:val="hy-AM"/>
        </w:rPr>
        <w:t>յ</w:t>
      </w:r>
      <w:r w:rsidR="00E03DF0">
        <w:rPr>
          <w:rFonts w:ascii="GHEA Grapalat" w:hAnsi="GHEA Grapalat"/>
          <w:color w:val="000000"/>
          <w:lang w:val="hy-AM"/>
        </w:rPr>
        <w:t>ի</w:t>
      </w:r>
      <w:r w:rsidR="00E03DF0" w:rsidRPr="00E03DF0">
        <w:rPr>
          <w:rFonts w:ascii="GHEA Grapalat" w:hAnsi="GHEA Grapalat"/>
          <w:color w:val="000000"/>
          <w:lang w:val="hy-AM"/>
        </w:rPr>
        <w:t>ն</w:t>
      </w:r>
      <w:r w:rsidRPr="00F749EF">
        <w:rPr>
          <w:rFonts w:ascii="GHEA Grapalat" w:hAnsi="GHEA Grapalat"/>
          <w:color w:val="000000"/>
          <w:lang w:val="hy-AM"/>
        </w:rPr>
        <w:t xml:space="preserve"> կայանների համար </w:t>
      </w:r>
      <w:r w:rsidR="000C6FBC" w:rsidRPr="00E03DF0">
        <w:rPr>
          <w:rFonts w:ascii="GHEA Grapalat" w:hAnsi="GHEA Grapalat"/>
          <w:color w:val="000000"/>
          <w:lang w:val="hy-AM"/>
        </w:rPr>
        <w:t>զուտ հաշվառման (net metering)</w:t>
      </w:r>
      <w:r w:rsidRPr="00F749EF">
        <w:rPr>
          <w:rFonts w:ascii="GHEA Grapalat" w:hAnsi="GHEA Grapalat"/>
          <w:color w:val="000000"/>
          <w:lang w:val="hy-AM"/>
        </w:rPr>
        <w:t xml:space="preserve"> ներդրման և մինչև 1000 կՎտ հզորությամբ կայանների համար ֆիքսված երաշխավորված սակագների հաստատման ուղղությամբ </w:t>
      </w:r>
      <w:r w:rsidR="000C6FBC" w:rsidRPr="00E03DF0">
        <w:rPr>
          <w:rFonts w:ascii="GHEA Grapalat" w:hAnsi="GHEA Grapalat"/>
          <w:color w:val="000000"/>
          <w:lang w:val="hy-AM"/>
        </w:rPr>
        <w:t xml:space="preserve">ՀՀ </w:t>
      </w:r>
      <w:r w:rsidR="00AA7E4E" w:rsidRPr="00AA7E4E">
        <w:rPr>
          <w:rFonts w:ascii="GHEA Grapalat" w:hAnsi="GHEA Grapalat"/>
          <w:color w:val="000000"/>
          <w:lang w:val="hy-AM"/>
        </w:rPr>
        <w:t>կ</w:t>
      </w:r>
      <w:r w:rsidRPr="00F749EF">
        <w:rPr>
          <w:rFonts w:ascii="GHEA Grapalat" w:hAnsi="GHEA Grapalat"/>
          <w:color w:val="000000"/>
          <w:lang w:val="hy-AM"/>
        </w:rPr>
        <w:t>առավարության ջանքերը մեծ հետաքրքրություն են առաջացրել երկրում և նախադրյալներ</w:t>
      </w:r>
      <w:r w:rsidR="00E03DF0">
        <w:rPr>
          <w:rFonts w:ascii="GHEA Grapalat" w:hAnsi="GHEA Grapalat"/>
          <w:color w:val="000000"/>
          <w:lang w:val="hy-AM"/>
        </w:rPr>
        <w:t xml:space="preserve"> են ստեղծել արևային ֆոտովոլտայի</w:t>
      </w:r>
      <w:r w:rsidR="00E03DF0" w:rsidRPr="00E03DF0">
        <w:rPr>
          <w:rFonts w:ascii="GHEA Grapalat" w:hAnsi="GHEA Grapalat"/>
          <w:color w:val="000000"/>
          <w:lang w:val="hy-AM"/>
        </w:rPr>
        <w:t>ն</w:t>
      </w:r>
      <w:r w:rsidRPr="00F749EF">
        <w:rPr>
          <w:rFonts w:ascii="GHEA Grapalat" w:hAnsi="GHEA Grapalat"/>
          <w:color w:val="000000"/>
          <w:lang w:val="hy-AM"/>
        </w:rPr>
        <w:t xml:space="preserve"> էլեկտրակայաններից էլեկտրաէներգիա մատակարարելու համար:</w:t>
      </w:r>
    </w:p>
    <w:p w:rsidR="00E97573" w:rsidRPr="00F749EF" w:rsidRDefault="00E97573" w:rsidP="00343F04">
      <w:pPr>
        <w:pStyle w:val="NormalWeb"/>
        <w:shd w:val="clear" w:color="auto" w:fill="FFFFFF"/>
        <w:spacing w:before="0" w:beforeAutospacing="0" w:after="120" w:afterAutospacing="0" w:line="288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749EF">
        <w:rPr>
          <w:rFonts w:ascii="GHEA Grapalat" w:hAnsi="GHEA Grapalat"/>
          <w:color w:val="000000"/>
          <w:lang w:val="hy-AM"/>
        </w:rPr>
        <w:t>Էներգետիկ հաշվեկշիռը կարևորագույն գործիք է երկրի էներգետիկ ոլորտի ուսումնասիրության</w:t>
      </w:r>
      <w:r w:rsidR="00AC02B7" w:rsidRPr="00F749EF">
        <w:rPr>
          <w:rFonts w:ascii="GHEA Grapalat" w:hAnsi="GHEA Grapalat"/>
          <w:color w:val="000000"/>
          <w:lang w:val="hy-AM"/>
        </w:rPr>
        <w:t xml:space="preserve"> և</w:t>
      </w:r>
      <w:r w:rsidRPr="00F749EF">
        <w:rPr>
          <w:rFonts w:ascii="GHEA Grapalat" w:hAnsi="GHEA Grapalat"/>
          <w:color w:val="000000"/>
          <w:lang w:val="hy-AM"/>
        </w:rPr>
        <w:t xml:space="preserve"> ազգային քաղաքականության մշակման համար: Այն հնարավորություն է տալիս գնահատել երկրի էներգետիկ անվտանգությ</w:t>
      </w:r>
      <w:r w:rsidR="008104D0" w:rsidRPr="00F749EF">
        <w:rPr>
          <w:rFonts w:ascii="GHEA Grapalat" w:hAnsi="GHEA Grapalat"/>
          <w:color w:val="000000"/>
          <w:lang w:val="hy-AM"/>
        </w:rPr>
        <w:t>ա</w:t>
      </w:r>
      <w:r w:rsidRPr="00F749EF">
        <w:rPr>
          <w:rFonts w:ascii="GHEA Grapalat" w:hAnsi="GHEA Grapalat"/>
          <w:color w:val="000000"/>
          <w:lang w:val="hy-AM"/>
        </w:rPr>
        <w:t>ն</w:t>
      </w:r>
      <w:r w:rsidR="008104D0" w:rsidRPr="00F749EF">
        <w:rPr>
          <w:rFonts w:ascii="GHEA Grapalat" w:hAnsi="GHEA Grapalat"/>
          <w:color w:val="000000"/>
          <w:lang w:val="hy-AM"/>
        </w:rPr>
        <w:t xml:space="preserve"> մակարդակ</w:t>
      </w:r>
      <w:r w:rsidRPr="00F749EF">
        <w:rPr>
          <w:rFonts w:ascii="GHEA Grapalat" w:hAnsi="GHEA Grapalat"/>
          <w:color w:val="000000"/>
          <w:lang w:val="hy-AM"/>
        </w:rPr>
        <w:t xml:space="preserve">ը, էներգիայի մատակարարման </w:t>
      </w:r>
      <w:r w:rsidR="006B3A3E" w:rsidRPr="00F749EF">
        <w:rPr>
          <w:rFonts w:ascii="GHEA Grapalat" w:hAnsi="GHEA Grapalat"/>
          <w:color w:val="000000"/>
          <w:lang w:val="hy-AM"/>
        </w:rPr>
        <w:t>բա</w:t>
      </w:r>
      <w:r w:rsidR="000C6FBC" w:rsidRPr="00E03DF0">
        <w:rPr>
          <w:rFonts w:ascii="GHEA Grapalat" w:hAnsi="GHEA Grapalat"/>
          <w:color w:val="000000"/>
          <w:lang w:val="hy-AM"/>
        </w:rPr>
        <w:t>զ</w:t>
      </w:r>
      <w:r w:rsidR="006B3A3E" w:rsidRPr="00F749EF">
        <w:rPr>
          <w:rFonts w:ascii="GHEA Grapalat" w:hAnsi="GHEA Grapalat"/>
          <w:color w:val="000000"/>
          <w:lang w:val="hy-AM"/>
        </w:rPr>
        <w:t>մազա</w:t>
      </w:r>
      <w:r w:rsidR="00415523" w:rsidRPr="00F749EF">
        <w:rPr>
          <w:rFonts w:ascii="GHEA Grapalat" w:hAnsi="GHEA Grapalat"/>
          <w:color w:val="000000"/>
          <w:lang w:val="hy-AM"/>
        </w:rPr>
        <w:t>ն</w:t>
      </w:r>
      <w:r w:rsidR="006B3A3E" w:rsidRPr="00F749EF">
        <w:rPr>
          <w:rFonts w:ascii="GHEA Grapalat" w:hAnsi="GHEA Grapalat"/>
          <w:color w:val="000000"/>
          <w:lang w:val="hy-AM"/>
        </w:rPr>
        <w:t>եց</w:t>
      </w:r>
      <w:r w:rsidRPr="00F749EF">
        <w:rPr>
          <w:rFonts w:ascii="GHEA Grapalat" w:hAnsi="GHEA Grapalat"/>
          <w:color w:val="000000"/>
          <w:lang w:val="hy-AM"/>
        </w:rPr>
        <w:t>մ</w:t>
      </w:r>
      <w:r w:rsidR="008104D0" w:rsidRPr="00F749EF">
        <w:rPr>
          <w:rFonts w:ascii="GHEA Grapalat" w:hAnsi="GHEA Grapalat"/>
          <w:color w:val="000000"/>
          <w:lang w:val="hy-AM"/>
        </w:rPr>
        <w:t>ան աստիճանը</w:t>
      </w:r>
      <w:r w:rsidRPr="00F749EF">
        <w:rPr>
          <w:rFonts w:ascii="GHEA Grapalat" w:hAnsi="GHEA Grapalat"/>
          <w:color w:val="000000"/>
          <w:lang w:val="hy-AM"/>
        </w:rPr>
        <w:t>, վերականգնվող էներգետիկայի զարգաց</w:t>
      </w:r>
      <w:r w:rsidR="008104D0" w:rsidRPr="00F749EF">
        <w:rPr>
          <w:rFonts w:ascii="GHEA Grapalat" w:hAnsi="GHEA Grapalat"/>
          <w:color w:val="000000"/>
          <w:lang w:val="hy-AM"/>
        </w:rPr>
        <w:t>ու</w:t>
      </w:r>
      <w:r w:rsidRPr="00F749EF">
        <w:rPr>
          <w:rFonts w:ascii="GHEA Grapalat" w:hAnsi="GHEA Grapalat"/>
          <w:color w:val="000000"/>
          <w:lang w:val="hy-AM"/>
        </w:rPr>
        <w:t xml:space="preserve">մը, ջերմոցային գազերի արտանետումների </w:t>
      </w:r>
      <w:r w:rsidR="008104D0" w:rsidRPr="00F749EF">
        <w:rPr>
          <w:rFonts w:ascii="GHEA Grapalat" w:hAnsi="GHEA Grapalat"/>
          <w:color w:val="000000"/>
          <w:lang w:val="hy-AM"/>
        </w:rPr>
        <w:t>ծավալները</w:t>
      </w:r>
      <w:r w:rsidRPr="00F749EF">
        <w:rPr>
          <w:rFonts w:ascii="GHEA Grapalat" w:hAnsi="GHEA Grapalat"/>
          <w:color w:val="000000"/>
          <w:lang w:val="hy-AM"/>
        </w:rPr>
        <w:t>, ինչպես նաև վերլուծել էներգաարդյունավետության ծրագրերի իրականացման առաջընթացը և այլն:</w:t>
      </w:r>
    </w:p>
    <w:p w:rsidR="00E97573" w:rsidRPr="00F749EF" w:rsidRDefault="00E97573" w:rsidP="00343F04">
      <w:pPr>
        <w:pStyle w:val="NormalWeb"/>
        <w:shd w:val="clear" w:color="auto" w:fill="FFFFFF"/>
        <w:spacing w:before="0" w:beforeAutospacing="0" w:after="120" w:afterAutospacing="0" w:line="288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749EF">
        <w:rPr>
          <w:rFonts w:ascii="GHEA Grapalat" w:hAnsi="GHEA Grapalat"/>
          <w:color w:val="000000"/>
          <w:lang w:val="hy-AM"/>
        </w:rPr>
        <w:t xml:space="preserve">Էներգետիկ հաշվեկշիռը հանրապետությունում էներգախնայողության և վերականգնվող էներգիայի ցուցանիշների, ինչպես նաև </w:t>
      </w:r>
      <w:r w:rsidR="00AA7E4E" w:rsidRPr="00AA7E4E">
        <w:rPr>
          <w:rFonts w:ascii="GHEA Grapalat" w:hAnsi="GHEA Grapalat"/>
          <w:color w:val="000000"/>
          <w:lang w:val="hy-AM"/>
        </w:rPr>
        <w:t>է</w:t>
      </w:r>
      <w:r w:rsidR="000C6FBC" w:rsidRPr="00F749EF">
        <w:rPr>
          <w:rFonts w:ascii="GHEA Grapalat" w:hAnsi="GHEA Grapalat"/>
          <w:color w:val="000000"/>
          <w:lang w:val="hy-AM"/>
        </w:rPr>
        <w:t>ներգախնայողության գործողությունների</w:t>
      </w:r>
      <w:r w:rsidR="000636E9" w:rsidRPr="000636E9">
        <w:rPr>
          <w:rFonts w:ascii="GHEA Grapalat" w:hAnsi="GHEA Grapalat"/>
          <w:color w:val="000000"/>
          <w:lang w:val="hy-AM"/>
        </w:rPr>
        <w:t xml:space="preserve"> </w:t>
      </w:r>
      <w:r w:rsidRPr="00F749EF">
        <w:rPr>
          <w:rFonts w:ascii="GHEA Grapalat" w:hAnsi="GHEA Grapalat"/>
          <w:color w:val="000000"/>
          <w:lang w:val="hy-AM"/>
        </w:rPr>
        <w:t>ծրագրի (</w:t>
      </w:r>
      <w:r w:rsidR="0064515C" w:rsidRPr="00F749EF">
        <w:rPr>
          <w:rFonts w:ascii="GHEA Grapalat" w:hAnsi="GHEA Grapalat"/>
          <w:color w:val="000000"/>
          <w:lang w:val="hy-AM"/>
        </w:rPr>
        <w:t>ԷԳԾ</w:t>
      </w:r>
      <w:r w:rsidRPr="00F749EF">
        <w:rPr>
          <w:rFonts w:ascii="GHEA Grapalat" w:hAnsi="GHEA Grapalat"/>
          <w:color w:val="000000"/>
          <w:lang w:val="hy-AM"/>
        </w:rPr>
        <w:t xml:space="preserve">-2) թիրախների գնահատման, փաստագրման և մոնիտորինգի լուրջ </w:t>
      </w:r>
      <w:r w:rsidR="008104D0" w:rsidRPr="00F749EF">
        <w:rPr>
          <w:rFonts w:ascii="GHEA Grapalat" w:hAnsi="GHEA Grapalat"/>
          <w:color w:val="000000"/>
          <w:lang w:val="hy-AM"/>
        </w:rPr>
        <w:t>միջոց</w:t>
      </w:r>
      <w:r w:rsidR="004A3757" w:rsidRPr="00E03DF0">
        <w:rPr>
          <w:rFonts w:ascii="GHEA Grapalat" w:hAnsi="GHEA Grapalat"/>
          <w:color w:val="000000"/>
          <w:lang w:val="hy-AM"/>
        </w:rPr>
        <w:t xml:space="preserve"> է</w:t>
      </w:r>
      <w:r w:rsidRPr="00F749EF">
        <w:rPr>
          <w:rFonts w:ascii="GHEA Grapalat" w:hAnsi="GHEA Grapalat"/>
          <w:color w:val="000000"/>
          <w:lang w:val="hy-AM"/>
        </w:rPr>
        <w:t>:</w:t>
      </w:r>
    </w:p>
    <w:p w:rsidR="00E97573" w:rsidRPr="00F749EF" w:rsidRDefault="00E97573" w:rsidP="00343F04">
      <w:pPr>
        <w:pStyle w:val="NormalWeb"/>
        <w:shd w:val="clear" w:color="auto" w:fill="FFFFFF"/>
        <w:spacing w:before="0" w:beforeAutospacing="0" w:after="120" w:afterAutospacing="0" w:line="288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749EF">
        <w:rPr>
          <w:rFonts w:ascii="GHEA Grapalat" w:hAnsi="GHEA Grapalat"/>
          <w:color w:val="000000"/>
          <w:lang w:val="hy-AM"/>
        </w:rPr>
        <w:t xml:space="preserve">Էներգետիկ հաշվեկշիռը </w:t>
      </w:r>
      <w:r w:rsidR="00C1567D" w:rsidRPr="00F749EF">
        <w:rPr>
          <w:rFonts w:ascii="GHEA Grapalat" w:hAnsi="GHEA Grapalat"/>
          <w:color w:val="000000"/>
          <w:lang w:val="hy-AM"/>
        </w:rPr>
        <w:t xml:space="preserve">հանդիսանում </w:t>
      </w:r>
      <w:r w:rsidR="008104D0" w:rsidRPr="00F749EF">
        <w:rPr>
          <w:rFonts w:ascii="GHEA Grapalat" w:hAnsi="GHEA Grapalat"/>
          <w:color w:val="000000"/>
          <w:lang w:val="hy-AM"/>
        </w:rPr>
        <w:t xml:space="preserve">է </w:t>
      </w:r>
      <w:r w:rsidRPr="00F749EF">
        <w:rPr>
          <w:rFonts w:ascii="GHEA Grapalat" w:hAnsi="GHEA Grapalat"/>
          <w:color w:val="000000"/>
          <w:lang w:val="hy-AM"/>
        </w:rPr>
        <w:t>Ջերմոցային գազերի (ՋԳ) ազգային կադաստրի «Էներգետիկա» սեկտորի ելակետային տվյալների հավաքագրման հիմնական աղբյուրներից մեկ</w:t>
      </w:r>
      <w:r w:rsidR="00C1567D" w:rsidRPr="00F749EF">
        <w:rPr>
          <w:rFonts w:ascii="GHEA Grapalat" w:hAnsi="GHEA Grapalat"/>
          <w:color w:val="000000"/>
          <w:lang w:val="hy-AM"/>
        </w:rPr>
        <w:t>ը: ՋԳ-ն</w:t>
      </w:r>
      <w:r w:rsidRPr="00F749EF">
        <w:rPr>
          <w:rFonts w:ascii="GHEA Grapalat" w:hAnsi="GHEA Grapalat"/>
          <w:color w:val="000000"/>
          <w:lang w:val="hy-AM"/>
        </w:rPr>
        <w:t xml:space="preserve"> հիմք է ծառայում մեղմման միջոցառումների </w:t>
      </w:r>
      <w:r w:rsidR="002E6DB7" w:rsidRPr="00F749EF">
        <w:rPr>
          <w:rFonts w:ascii="GHEA Grapalat" w:hAnsi="GHEA Grapalat"/>
          <w:color w:val="000000"/>
          <w:lang w:val="hy-AM"/>
        </w:rPr>
        <w:t xml:space="preserve">մշակման </w:t>
      </w:r>
      <w:r w:rsidRPr="00F749EF">
        <w:rPr>
          <w:rFonts w:ascii="GHEA Grapalat" w:hAnsi="GHEA Grapalat"/>
          <w:color w:val="000000"/>
          <w:lang w:val="hy-AM"/>
        </w:rPr>
        <w:t>և իրականացման համար, քանի որ այն թույլ է տալիս բացահայտել արտանետումների այն աղբյուրները, որոնք զգալի մասնաբաժին ունեն երկրի ընդհանուր արտանետումների մեջ: Մեղմման միջոցառումների իրականացումը առավելապես կարևորվում է ՀՀ կողմից վավերացրած Փարիզյան համաձայնագրի և ստանձնած պարտավորությունների ներքո:</w:t>
      </w:r>
    </w:p>
    <w:p w:rsidR="00E97573" w:rsidRPr="00F749EF" w:rsidRDefault="00E97573" w:rsidP="00343F04">
      <w:pPr>
        <w:pStyle w:val="NormalWeb"/>
        <w:shd w:val="clear" w:color="auto" w:fill="FFFFFF"/>
        <w:spacing w:before="0" w:beforeAutospacing="0" w:after="120" w:afterAutospacing="0" w:line="288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749EF">
        <w:rPr>
          <w:rFonts w:ascii="GHEA Grapalat" w:hAnsi="GHEA Grapalat"/>
          <w:color w:val="000000"/>
          <w:lang w:val="hy-AM"/>
        </w:rPr>
        <w:t>2016թ. Հիմնադրամի միջոցով մշակվել է Հայաստանի էներգետիկ հաշվեկշռի մշակման մեթոդաբանությունը, 2015թ.</w:t>
      </w:r>
      <w:r w:rsidR="00397807" w:rsidRPr="00F749EF">
        <w:rPr>
          <w:rFonts w:ascii="GHEA Grapalat" w:hAnsi="GHEA Grapalat"/>
          <w:color w:val="000000"/>
          <w:lang w:val="hy-AM"/>
        </w:rPr>
        <w:t>`</w:t>
      </w:r>
      <w:r w:rsidRPr="00F749EF">
        <w:rPr>
          <w:rFonts w:ascii="GHEA Grapalat" w:hAnsi="GHEA Grapalat"/>
          <w:color w:val="000000"/>
          <w:lang w:val="hy-AM"/>
        </w:rPr>
        <w:t xml:space="preserve"> Հայաստանի էներգետիկ հաշվեկշիռը, </w:t>
      </w:r>
      <w:r w:rsidR="00D274DC" w:rsidRPr="00AA7E4E">
        <w:rPr>
          <w:rFonts w:ascii="GHEA Grapalat" w:hAnsi="GHEA Grapalat"/>
          <w:color w:val="000000"/>
          <w:lang w:val="hy-AM"/>
        </w:rPr>
        <w:t xml:space="preserve"> </w:t>
      </w:r>
      <w:r w:rsidR="0064515C" w:rsidRPr="00F749EF">
        <w:rPr>
          <w:rFonts w:ascii="GHEA Grapalat" w:hAnsi="GHEA Grapalat"/>
          <w:color w:val="000000"/>
          <w:lang w:val="hy-AM"/>
        </w:rPr>
        <w:t>ԷԳԾ</w:t>
      </w:r>
      <w:r w:rsidRPr="00F749EF">
        <w:rPr>
          <w:rFonts w:ascii="GHEA Grapalat" w:hAnsi="GHEA Grapalat"/>
          <w:color w:val="000000"/>
          <w:lang w:val="hy-AM"/>
        </w:rPr>
        <w:t>-2 մոնիտորինգի և գնահատման համակարգը:</w:t>
      </w:r>
    </w:p>
    <w:p w:rsidR="00C1567D" w:rsidRPr="00F749EF" w:rsidRDefault="00C1567D" w:rsidP="00343F04">
      <w:pPr>
        <w:pStyle w:val="NormalWeb"/>
        <w:shd w:val="clear" w:color="auto" w:fill="FFFFFF"/>
        <w:spacing w:before="0" w:beforeAutospacing="0" w:after="120" w:afterAutospacing="0" w:line="288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749EF">
        <w:rPr>
          <w:rFonts w:ascii="GHEA Grapalat" w:hAnsi="GHEA Grapalat"/>
          <w:color w:val="000000"/>
          <w:lang w:val="hy-AM"/>
        </w:rPr>
        <w:t>Սույն</w:t>
      </w:r>
      <w:r w:rsidR="00397807" w:rsidRPr="00F749EF">
        <w:rPr>
          <w:rFonts w:ascii="GHEA Grapalat" w:hAnsi="GHEA Grapalat"/>
          <w:color w:val="000000"/>
          <w:lang w:val="hy-AM"/>
        </w:rPr>
        <w:t>,</w:t>
      </w:r>
      <w:r w:rsidRPr="00F749EF">
        <w:rPr>
          <w:rFonts w:ascii="GHEA Grapalat" w:hAnsi="GHEA Grapalat"/>
          <w:color w:val="000000"/>
          <w:lang w:val="hy-AM"/>
        </w:rPr>
        <w:t xml:space="preserve"> հաշվետվությունը հանդիսանում է </w:t>
      </w:r>
      <w:r w:rsidR="00397807" w:rsidRPr="00F749EF">
        <w:rPr>
          <w:rFonts w:ascii="GHEA Grapalat" w:hAnsi="GHEA Grapalat"/>
          <w:color w:val="000000"/>
          <w:lang w:val="hy-AM"/>
        </w:rPr>
        <w:t xml:space="preserve">անդրադարձ </w:t>
      </w:r>
      <w:r w:rsidRPr="00F749EF">
        <w:rPr>
          <w:rFonts w:ascii="GHEA Grapalat" w:hAnsi="GHEA Grapalat"/>
          <w:color w:val="000000"/>
          <w:lang w:val="hy-AM"/>
        </w:rPr>
        <w:t xml:space="preserve">առաջադրանք 1-ի շրջանակներում կատարված </w:t>
      </w:r>
      <w:r w:rsidR="002E6DB7" w:rsidRPr="00F749EF">
        <w:rPr>
          <w:rFonts w:ascii="GHEA Grapalat" w:hAnsi="GHEA Grapalat"/>
          <w:color w:val="000000"/>
          <w:lang w:val="hy-AM"/>
        </w:rPr>
        <w:t>հետևյալ</w:t>
      </w:r>
      <w:r w:rsidRPr="00F749EF">
        <w:rPr>
          <w:rFonts w:ascii="GHEA Grapalat" w:hAnsi="GHEA Grapalat"/>
          <w:color w:val="000000"/>
          <w:lang w:val="hy-AM"/>
        </w:rPr>
        <w:t xml:space="preserve"> աշխատանքներին՝</w:t>
      </w:r>
    </w:p>
    <w:p w:rsidR="00D152FD" w:rsidRPr="00F749EF" w:rsidRDefault="002E6DB7" w:rsidP="00343F04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120" w:afterAutospacing="0" w:line="288" w:lineRule="auto"/>
        <w:ind w:left="450"/>
        <w:jc w:val="both"/>
        <w:rPr>
          <w:rFonts w:ascii="GHEA Grapalat" w:hAnsi="GHEA Grapalat"/>
          <w:color w:val="000000"/>
          <w:lang w:val="hy-AM"/>
        </w:rPr>
      </w:pPr>
      <w:r w:rsidRPr="00F749EF">
        <w:rPr>
          <w:rFonts w:ascii="GHEA Grapalat" w:hAnsi="GHEA Grapalat"/>
          <w:color w:val="000000"/>
          <w:lang w:val="hy-AM"/>
        </w:rPr>
        <w:t>ուսումնասիրվել</w:t>
      </w:r>
      <w:r w:rsidR="00C1567D" w:rsidRPr="00F749EF">
        <w:rPr>
          <w:rFonts w:ascii="GHEA Grapalat" w:hAnsi="GHEA Grapalat"/>
          <w:color w:val="000000"/>
          <w:lang w:val="hy-AM"/>
        </w:rPr>
        <w:t xml:space="preserve"> են </w:t>
      </w:r>
      <w:r w:rsidR="00D152FD" w:rsidRPr="00F749EF">
        <w:rPr>
          <w:rFonts w:ascii="GHEA Grapalat" w:hAnsi="GHEA Grapalat"/>
          <w:color w:val="000000"/>
          <w:lang w:val="hy-AM"/>
        </w:rPr>
        <w:t xml:space="preserve">Եվրոստատի, Միջազգային էներգետիկ գործակալության և Տնտեսական համագործակցության և զարգացման կազմակերպության (OECD) կողմից հրապարակված էներգետիկ վիճակագրության ձեռնարկները, USAID EC-LEDS ծրագրի շրջանակներում Tetra Tech-ի կողմից </w:t>
      </w:r>
      <w:r w:rsidRPr="00F749EF">
        <w:rPr>
          <w:rFonts w:ascii="GHEA Grapalat" w:hAnsi="GHEA Grapalat"/>
          <w:color w:val="000000"/>
          <w:lang w:val="hy-AM"/>
        </w:rPr>
        <w:t>մշակված</w:t>
      </w:r>
      <w:r w:rsidR="00D274DC" w:rsidRPr="00D274DC">
        <w:rPr>
          <w:rFonts w:ascii="GHEA Grapalat" w:hAnsi="GHEA Grapalat"/>
          <w:color w:val="000000"/>
          <w:lang w:val="hy-AM"/>
        </w:rPr>
        <w:t xml:space="preserve"> </w:t>
      </w:r>
      <w:r w:rsidR="00D152FD" w:rsidRPr="00F749EF">
        <w:rPr>
          <w:rFonts w:ascii="GHEA Grapalat" w:hAnsi="GHEA Grapalat" w:cs="Calibri"/>
          <w:color w:val="000000"/>
          <w:lang w:val="hy-AM"/>
        </w:rPr>
        <w:t>«</w:t>
      </w:r>
      <w:r w:rsidR="00D152FD" w:rsidRPr="00F749EF">
        <w:rPr>
          <w:rFonts w:ascii="GHEA Grapalat" w:hAnsi="GHEA Grapalat"/>
          <w:color w:val="000000"/>
          <w:lang w:val="hy-AM"/>
        </w:rPr>
        <w:t>20</w:t>
      </w:r>
      <w:r w:rsidR="00B903D7" w:rsidRPr="00F749EF">
        <w:rPr>
          <w:rFonts w:ascii="GHEA Grapalat" w:hAnsi="GHEA Grapalat"/>
          <w:color w:val="000000"/>
          <w:lang w:val="hy-AM"/>
        </w:rPr>
        <w:t>1</w:t>
      </w:r>
      <w:r w:rsidR="00D152FD" w:rsidRPr="00F749EF">
        <w:rPr>
          <w:rFonts w:ascii="GHEA Grapalat" w:hAnsi="GHEA Grapalat"/>
          <w:color w:val="000000"/>
          <w:lang w:val="hy-AM"/>
        </w:rPr>
        <w:t>0, 2011 և 2012 Հայաստանի ազգային էներգետիկ հաշվեկշիռները</w:t>
      </w:r>
      <w:r w:rsidR="00D152FD" w:rsidRPr="00F749EF">
        <w:rPr>
          <w:rFonts w:ascii="GHEA Grapalat" w:hAnsi="GHEA Grapalat" w:cs="Calibri"/>
          <w:color w:val="000000"/>
          <w:lang w:val="hy-AM"/>
        </w:rPr>
        <w:t>»</w:t>
      </w:r>
      <w:r w:rsidR="00D152FD" w:rsidRPr="00F749EF">
        <w:rPr>
          <w:rFonts w:ascii="GHEA Grapalat" w:hAnsi="GHEA Grapalat"/>
          <w:lang w:val="hy-AM"/>
        </w:rPr>
        <w:t>,</w:t>
      </w:r>
      <w:r w:rsidR="00D274DC" w:rsidRPr="00D274DC">
        <w:rPr>
          <w:rFonts w:ascii="GHEA Grapalat" w:hAnsi="GHEA Grapalat"/>
          <w:lang w:val="hy-AM"/>
        </w:rPr>
        <w:t xml:space="preserve"> </w:t>
      </w:r>
      <w:r w:rsidR="00B903D7" w:rsidRPr="00F749EF">
        <w:rPr>
          <w:rFonts w:ascii="GHEA Grapalat" w:hAnsi="GHEA Grapalat"/>
          <w:color w:val="000000"/>
          <w:lang w:val="hy-AM"/>
        </w:rPr>
        <w:t xml:space="preserve">INOGATE ծրագրի </w:t>
      </w:r>
      <w:r w:rsidR="005B011F" w:rsidRPr="00F749EF">
        <w:rPr>
          <w:rFonts w:ascii="GHEA Grapalat" w:hAnsi="GHEA Grapalat"/>
          <w:color w:val="000000"/>
          <w:lang w:val="hy-AM"/>
        </w:rPr>
        <w:t>աջակցությամբ</w:t>
      </w:r>
      <w:r w:rsidR="00D274DC" w:rsidRPr="00D274DC">
        <w:rPr>
          <w:rFonts w:ascii="GHEA Grapalat" w:hAnsi="GHEA Grapalat"/>
          <w:color w:val="000000"/>
          <w:lang w:val="hy-AM"/>
        </w:rPr>
        <w:t xml:space="preserve"> </w:t>
      </w:r>
      <w:r w:rsidRPr="00F749EF">
        <w:rPr>
          <w:rFonts w:ascii="GHEA Grapalat" w:hAnsi="GHEA Grapalat"/>
          <w:color w:val="000000"/>
          <w:lang w:val="hy-AM"/>
        </w:rPr>
        <w:t>մշակված</w:t>
      </w:r>
      <w:r w:rsidR="00B903D7" w:rsidRPr="00F749EF">
        <w:rPr>
          <w:rFonts w:ascii="GHEA Grapalat" w:hAnsi="GHEA Grapalat"/>
          <w:color w:val="000000"/>
          <w:lang w:val="hy-AM"/>
        </w:rPr>
        <w:t xml:space="preserve"> «</w:t>
      </w:r>
      <w:r w:rsidR="00B903D7" w:rsidRPr="00F749EF">
        <w:rPr>
          <w:rFonts w:ascii="GHEA Grapalat" w:hAnsi="GHEA Grapalat"/>
          <w:lang w:val="hy-AM"/>
        </w:rPr>
        <w:t xml:space="preserve">2014 </w:t>
      </w:r>
      <w:r w:rsidR="00B903D7" w:rsidRPr="00F749EF">
        <w:rPr>
          <w:rFonts w:ascii="GHEA Grapalat" w:hAnsi="GHEA Grapalat"/>
          <w:color w:val="000000"/>
          <w:lang w:val="hy-AM"/>
        </w:rPr>
        <w:t>Հայաստանի ազգային էներգետիկ հաշվեկշիռները»,</w:t>
      </w:r>
      <w:r w:rsidR="00D274DC" w:rsidRPr="00D274DC">
        <w:rPr>
          <w:rFonts w:ascii="GHEA Grapalat" w:hAnsi="GHEA Grapalat"/>
          <w:color w:val="000000"/>
          <w:lang w:val="hy-AM"/>
        </w:rPr>
        <w:t xml:space="preserve"> </w:t>
      </w:r>
      <w:r w:rsidRPr="00F749EF">
        <w:rPr>
          <w:rFonts w:ascii="GHEA Grapalat" w:hAnsi="GHEA Grapalat"/>
          <w:color w:val="000000"/>
          <w:lang w:val="hy-AM"/>
        </w:rPr>
        <w:t>Տնտեսական</w:t>
      </w:r>
      <w:r w:rsidR="00D152FD" w:rsidRPr="00F749EF">
        <w:rPr>
          <w:rFonts w:ascii="GHEA Grapalat" w:hAnsi="GHEA Grapalat"/>
          <w:color w:val="000000"/>
          <w:lang w:val="hy-AM"/>
        </w:rPr>
        <w:t xml:space="preserve"> զարգացման </w:t>
      </w:r>
      <w:r w:rsidRPr="00F749EF">
        <w:rPr>
          <w:rFonts w:ascii="GHEA Grapalat" w:hAnsi="GHEA Grapalat"/>
          <w:color w:val="000000"/>
          <w:lang w:val="hy-AM"/>
        </w:rPr>
        <w:t>և</w:t>
      </w:r>
      <w:r w:rsidR="00AA7E4E" w:rsidRPr="00AA7E4E">
        <w:rPr>
          <w:rFonts w:ascii="GHEA Grapalat" w:hAnsi="GHEA Grapalat"/>
          <w:color w:val="000000"/>
          <w:lang w:val="hy-AM"/>
        </w:rPr>
        <w:t xml:space="preserve"> </w:t>
      </w:r>
      <w:r w:rsidR="00D152FD" w:rsidRPr="00F749EF">
        <w:rPr>
          <w:rFonts w:ascii="GHEA Grapalat" w:hAnsi="GHEA Grapalat"/>
          <w:color w:val="000000"/>
          <w:lang w:val="hy-AM"/>
        </w:rPr>
        <w:t xml:space="preserve">հետազոտությունների կենտրոնի (EDRC) կողմից մշակված </w:t>
      </w:r>
      <w:r w:rsidR="00D152FD" w:rsidRPr="00F749EF">
        <w:rPr>
          <w:rFonts w:ascii="GHEA Grapalat" w:hAnsi="GHEA Grapalat" w:cs="Calibri"/>
          <w:color w:val="000000"/>
          <w:lang w:val="hy-AM"/>
        </w:rPr>
        <w:t>«Հ</w:t>
      </w:r>
      <w:r w:rsidR="00D152FD" w:rsidRPr="00F749EF">
        <w:rPr>
          <w:rFonts w:ascii="GHEA Grapalat" w:hAnsi="GHEA Grapalat"/>
          <w:color w:val="000000"/>
          <w:lang w:val="hy-AM"/>
        </w:rPr>
        <w:t>այաստանի էներգետիկ հաշվեկշռի մշակման բացատրագիրը</w:t>
      </w:r>
      <w:r w:rsidR="00D152FD" w:rsidRPr="00F749EF">
        <w:rPr>
          <w:rFonts w:ascii="GHEA Grapalat" w:hAnsi="GHEA Grapalat" w:cs="Calibri"/>
          <w:color w:val="000000"/>
          <w:lang w:val="hy-AM"/>
        </w:rPr>
        <w:t>»</w:t>
      </w:r>
      <w:r w:rsidR="004C0AFD" w:rsidRPr="00F749EF">
        <w:rPr>
          <w:rFonts w:ascii="GHEA Grapalat" w:hAnsi="GHEA Grapalat" w:cs="Calibri"/>
          <w:color w:val="000000"/>
          <w:lang w:val="hy-AM"/>
        </w:rPr>
        <w:t>,</w:t>
      </w:r>
    </w:p>
    <w:p w:rsidR="004C0AFD" w:rsidRPr="00F749EF" w:rsidRDefault="004C0AFD" w:rsidP="00343F04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120" w:afterAutospacing="0" w:line="288" w:lineRule="auto"/>
        <w:ind w:left="450"/>
        <w:jc w:val="both"/>
        <w:rPr>
          <w:rFonts w:ascii="GHEA Grapalat" w:hAnsi="GHEA Grapalat"/>
          <w:color w:val="000000"/>
          <w:lang w:val="hy-AM"/>
        </w:rPr>
      </w:pPr>
      <w:r w:rsidRPr="00F749EF">
        <w:rPr>
          <w:rFonts w:ascii="GHEA Grapalat" w:hAnsi="GHEA Grapalat"/>
          <w:color w:val="000000"/>
          <w:lang w:val="hy-AM"/>
        </w:rPr>
        <w:t xml:space="preserve">լրամշակվել է </w:t>
      </w:r>
      <w:r w:rsidR="002E6DB7" w:rsidRPr="00F749EF">
        <w:rPr>
          <w:rFonts w:ascii="GHEA Grapalat" w:hAnsi="GHEA Grapalat"/>
          <w:color w:val="000000"/>
          <w:lang w:val="hy-AM"/>
        </w:rPr>
        <w:t>Տնտեսական</w:t>
      </w:r>
      <w:r w:rsidRPr="00F749EF">
        <w:rPr>
          <w:rFonts w:ascii="GHEA Grapalat" w:hAnsi="GHEA Grapalat"/>
          <w:color w:val="000000"/>
          <w:lang w:val="hy-AM"/>
        </w:rPr>
        <w:t xml:space="preserve"> զարգացման </w:t>
      </w:r>
      <w:r w:rsidR="002E6DB7" w:rsidRPr="00F749EF">
        <w:rPr>
          <w:rFonts w:ascii="GHEA Grapalat" w:hAnsi="GHEA Grapalat"/>
          <w:color w:val="000000"/>
          <w:lang w:val="hy-AM"/>
        </w:rPr>
        <w:t xml:space="preserve">և </w:t>
      </w:r>
      <w:r w:rsidRPr="00F749EF">
        <w:rPr>
          <w:rFonts w:ascii="GHEA Grapalat" w:hAnsi="GHEA Grapalat"/>
          <w:color w:val="000000"/>
          <w:lang w:val="hy-AM"/>
        </w:rPr>
        <w:t xml:space="preserve">հետազոտությունների կենտրոնի (EDRC) կողմից մշակված </w:t>
      </w:r>
      <w:r w:rsidRPr="00F749EF">
        <w:rPr>
          <w:rFonts w:ascii="GHEA Grapalat" w:hAnsi="GHEA Grapalat" w:cs="Calibri"/>
          <w:color w:val="000000"/>
          <w:lang w:val="hy-AM"/>
        </w:rPr>
        <w:t>«</w:t>
      </w:r>
      <w:r w:rsidRPr="00F749EF">
        <w:rPr>
          <w:rFonts w:ascii="GHEA Grapalat" w:hAnsi="GHEA Grapalat"/>
          <w:color w:val="000000"/>
          <w:lang w:val="hy-AM"/>
        </w:rPr>
        <w:t>EDRC_Energy_Balance_of_Armenia_for_2015</w:t>
      </w:r>
      <w:r w:rsidRPr="00F749EF">
        <w:rPr>
          <w:rFonts w:ascii="GHEA Grapalat" w:hAnsi="GHEA Grapalat" w:cs="Calibri"/>
          <w:color w:val="000000"/>
          <w:lang w:val="hy-AM"/>
        </w:rPr>
        <w:t>»</w:t>
      </w:r>
      <w:r w:rsidRPr="00F749EF">
        <w:rPr>
          <w:rFonts w:ascii="GHEA Grapalat" w:hAnsi="GHEA Grapalat"/>
          <w:color w:val="000000"/>
          <w:lang w:val="hy-AM"/>
        </w:rPr>
        <w:t xml:space="preserve"> Excel ծրագիրը,</w:t>
      </w:r>
    </w:p>
    <w:p w:rsidR="00C1567D" w:rsidRPr="00F749EF" w:rsidRDefault="00D152FD" w:rsidP="00343F04">
      <w:pPr>
        <w:pStyle w:val="ListParagraph"/>
        <w:numPr>
          <w:ilvl w:val="0"/>
          <w:numId w:val="37"/>
        </w:numPr>
        <w:spacing w:after="120" w:line="259" w:lineRule="auto"/>
        <w:ind w:left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4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իրականացվել է</w:t>
      </w:r>
      <w:r w:rsidR="00C1567D" w:rsidRPr="00F74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պաշտոնական տվյալների հավաքագր</w:t>
      </w:r>
      <w:r w:rsidRPr="00F74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</w:t>
      </w:r>
      <w:r w:rsidR="00C1567D" w:rsidRPr="00F74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</w:t>
      </w:r>
      <w:r w:rsidR="004C0AFD" w:rsidRPr="00F74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C1567D" w:rsidRPr="00F749EF" w:rsidRDefault="00D152FD" w:rsidP="00343F04">
      <w:pPr>
        <w:pStyle w:val="ListParagraph"/>
        <w:numPr>
          <w:ilvl w:val="0"/>
          <w:numId w:val="37"/>
        </w:numPr>
        <w:spacing w:after="120" w:line="259" w:lineRule="auto"/>
        <w:ind w:left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4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իրականացվել </w:t>
      </w:r>
      <w:r w:rsidR="00C1567D" w:rsidRPr="00F74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</w:t>
      </w:r>
      <w:r w:rsidRPr="00F74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C1567D" w:rsidRPr="00F74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հարցազրույցներ </w:t>
      </w:r>
      <w:r w:rsidR="00AA7E4E" w:rsidRPr="00AA7E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է</w:t>
      </w:r>
      <w:r w:rsidR="004C0AFD" w:rsidRPr="00F74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ներգետիկ ենթա</w:t>
      </w:r>
      <w:r w:rsidR="002E6DB7" w:rsidRPr="00F74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</w:t>
      </w:r>
      <w:r w:rsidR="004C0AFD" w:rsidRPr="00F74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ռուցվածքների և բնական պաշարների նախարարության, </w:t>
      </w:r>
      <w:r w:rsidR="00AA7E4E" w:rsidRPr="00AA7E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 w:rsidR="004C0AFD" w:rsidRPr="00F74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="00AA7E4E" w:rsidRPr="00AA7E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զգային վիճակագրական ծառայություններ</w:t>
      </w:r>
      <w:r w:rsidR="004C0AFD" w:rsidRPr="00F74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և </w:t>
      </w:r>
      <w:r w:rsidR="00AA7E4E" w:rsidRPr="00AA7E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վերականգնվող էներգետիկայի և էներգախնայողության հ</w:t>
      </w:r>
      <w:r w:rsidR="004C0AFD" w:rsidRPr="00F74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իմնադրամի մասնագետների հետ հավաքագրված </w:t>
      </w:r>
      <w:r w:rsidR="00C1567D" w:rsidRPr="00F74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տեղեկատվության </w:t>
      </w:r>
      <w:r w:rsidR="004C0AFD" w:rsidRPr="00F74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ճշտման </w:t>
      </w:r>
      <w:r w:rsidR="00C1567D" w:rsidRPr="00F74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համար</w:t>
      </w:r>
      <w:r w:rsidR="004C0AFD" w:rsidRPr="00F74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FC3C1E" w:rsidRPr="00F749EF" w:rsidRDefault="004C0AFD" w:rsidP="00343F04">
      <w:pPr>
        <w:pStyle w:val="ListParagraph"/>
        <w:numPr>
          <w:ilvl w:val="0"/>
          <w:numId w:val="37"/>
        </w:numPr>
        <w:spacing w:after="120" w:line="259" w:lineRule="auto"/>
        <w:ind w:left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4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="00C1567D" w:rsidRPr="00F74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ազմ</w:t>
      </w:r>
      <w:r w:rsidR="00FC3C1E" w:rsidRPr="00F74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="00C1567D" w:rsidRPr="00F74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ել </w:t>
      </w:r>
      <w:r w:rsidR="00235D5D" w:rsidRPr="00F74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</w:t>
      </w:r>
      <w:r w:rsidR="00AA7E4E" w:rsidRPr="00B66F2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1567D" w:rsidRPr="00F74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2016թ. Հայաստանի Էներգետիկ </w:t>
      </w:r>
      <w:r w:rsidR="00FC3C1E" w:rsidRPr="00F74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նախնական </w:t>
      </w:r>
      <w:r w:rsidR="00C1567D" w:rsidRPr="00F74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հաշվեկշիռ</w:t>
      </w:r>
      <w:r w:rsidR="00FC3C1E" w:rsidRPr="00F74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 Եվրոստատի և Միջազգային էներգետիկ գործակալության ձևաչափերով,</w:t>
      </w:r>
    </w:p>
    <w:p w:rsidR="00C1567D" w:rsidRPr="00F749EF" w:rsidRDefault="00AA7E4E" w:rsidP="00343F04">
      <w:pPr>
        <w:pStyle w:val="ListParagraph"/>
        <w:numPr>
          <w:ilvl w:val="0"/>
          <w:numId w:val="37"/>
        </w:numPr>
        <w:spacing w:after="120" w:line="259" w:lineRule="auto"/>
        <w:ind w:left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2016թ. Հայաստանի </w:t>
      </w:r>
      <w:r w:rsidRPr="00AA7E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</w:t>
      </w:r>
      <w:r w:rsidR="00FC3C1E" w:rsidRPr="00F74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ներգետիկ հաշվեկշիռը</w:t>
      </w:r>
      <w:r w:rsidR="00CF5E53" w:rsidRPr="00CF5E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C3C1E" w:rsidRPr="00F74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քննար</w:t>
      </w:r>
      <w:r w:rsidR="00F241F4" w:rsidRPr="00E03D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կվել է</w:t>
      </w:r>
      <w:r w:rsidR="00FC3C1E" w:rsidRPr="00F74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Միջազգային էներգետիկ գործակալության փորձագետների</w:t>
      </w:r>
      <w:r w:rsidR="00F749EF" w:rsidRPr="00E03D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ՀՀ ԱՎԾ-ի և ՀՀ ԷԵԲՊՆ մասնագետների</w:t>
      </w:r>
      <w:r w:rsidR="00F241F4" w:rsidRPr="00E03D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հետ և </w:t>
      </w:r>
      <w:r w:rsidR="004A3757" w:rsidRPr="00E03D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ավարտական տարբերակում </w:t>
      </w:r>
      <w:r w:rsidR="00F241F4" w:rsidRPr="00E03D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հաշվի են առնվել նրանց առաջարկությունները</w:t>
      </w:r>
      <w:r w:rsidR="00C1567D" w:rsidRPr="00F74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801BF2" w:rsidRPr="00E03DF0" w:rsidRDefault="00801BF2" w:rsidP="00343F04">
      <w:pPr>
        <w:pStyle w:val="NormalWeb"/>
        <w:shd w:val="clear" w:color="auto" w:fill="FFFFFF"/>
        <w:spacing w:before="0" w:beforeAutospacing="0" w:after="120" w:afterAutospacing="0" w:line="288" w:lineRule="auto"/>
        <w:ind w:firstLine="720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Հայաստան</w:t>
      </w:r>
      <w:r w:rsidR="00235D5D" w:rsidRPr="00F749EF">
        <w:rPr>
          <w:rFonts w:ascii="GHEA Grapalat" w:hAnsi="GHEA Grapalat"/>
          <w:lang w:val="hy-AM"/>
        </w:rPr>
        <w:t>ի</w:t>
      </w:r>
      <w:r w:rsidRPr="00F749EF">
        <w:rPr>
          <w:rFonts w:ascii="GHEA Grapalat" w:hAnsi="GHEA Grapalat"/>
          <w:lang w:val="hy-AM"/>
        </w:rPr>
        <w:t xml:space="preserve"> էներգ</w:t>
      </w:r>
      <w:r w:rsidR="00235D5D" w:rsidRPr="00F749EF">
        <w:rPr>
          <w:rFonts w:ascii="GHEA Grapalat" w:hAnsi="GHEA Grapalat"/>
          <w:lang w:val="hy-AM"/>
        </w:rPr>
        <w:t>ետիկ հաշվեկշռի կազմումը և հրապարակումը սահմանված է</w:t>
      </w:r>
      <w:r w:rsidRPr="00F749EF">
        <w:rPr>
          <w:rFonts w:ascii="GHEA Grapalat" w:hAnsi="GHEA Grapalat"/>
          <w:lang w:val="hy-AM"/>
        </w:rPr>
        <w:t xml:space="preserve"> «Էներգախնայողության և վերականգնվող էներգետիկայի մասին» ՀՀ օրենք</w:t>
      </w:r>
      <w:r w:rsidR="00235D5D" w:rsidRPr="00F749EF">
        <w:rPr>
          <w:rFonts w:ascii="GHEA Grapalat" w:hAnsi="GHEA Grapalat"/>
          <w:lang w:val="hy-AM"/>
        </w:rPr>
        <w:t>ով</w:t>
      </w:r>
      <w:r w:rsidR="004A3757" w:rsidRPr="00E03DF0">
        <w:rPr>
          <w:rFonts w:ascii="GHEA Grapalat" w:hAnsi="GHEA Grapalat"/>
          <w:lang w:val="hy-AM"/>
        </w:rPr>
        <w:t xml:space="preserve">, </w:t>
      </w:r>
      <w:r w:rsidR="004A3757" w:rsidRPr="00E03DF0">
        <w:rPr>
          <w:rFonts w:ascii="GHEA Grapalat" w:hAnsi="GHEA Grapalat" w:cs="Sylfaen"/>
          <w:lang w:val="hy-AM"/>
        </w:rPr>
        <w:t>ՀՀ</w:t>
      </w:r>
      <w:r w:rsidR="00CF5E53" w:rsidRPr="00CF5E53">
        <w:rPr>
          <w:rFonts w:ascii="GHEA Grapalat" w:hAnsi="GHEA Grapalat" w:cs="Sylfaen"/>
          <w:lang w:val="hy-AM"/>
        </w:rPr>
        <w:t xml:space="preserve"> </w:t>
      </w:r>
      <w:r w:rsidR="004A3757" w:rsidRPr="00E03DF0">
        <w:rPr>
          <w:rFonts w:ascii="GHEA Grapalat" w:hAnsi="GHEA Grapalat" w:cs="Sylfaen"/>
          <w:lang w:val="hy-AM"/>
        </w:rPr>
        <w:t>կառավարության</w:t>
      </w:r>
      <w:r w:rsidR="004A3757" w:rsidRPr="00E03DF0">
        <w:rPr>
          <w:rFonts w:ascii="GHEA Grapalat" w:hAnsi="GHEA Grapalat"/>
          <w:lang w:val="hy-AM"/>
        </w:rPr>
        <w:t xml:space="preserve"> 2014 </w:t>
      </w:r>
      <w:r w:rsidR="004A3757" w:rsidRPr="00E03DF0">
        <w:rPr>
          <w:rFonts w:ascii="GHEA Grapalat" w:hAnsi="GHEA Grapalat" w:cs="Sylfaen"/>
          <w:lang w:val="hy-AM"/>
        </w:rPr>
        <w:t>թվականի</w:t>
      </w:r>
      <w:r w:rsidR="00CF5E53" w:rsidRPr="00CF5E53">
        <w:rPr>
          <w:rFonts w:ascii="GHEA Grapalat" w:hAnsi="GHEA Grapalat" w:cs="Sylfaen"/>
          <w:lang w:val="hy-AM"/>
        </w:rPr>
        <w:t xml:space="preserve"> </w:t>
      </w:r>
      <w:r w:rsidR="004A3757" w:rsidRPr="00E03DF0">
        <w:rPr>
          <w:rFonts w:ascii="GHEA Grapalat" w:hAnsi="GHEA Grapalat" w:cs="Sylfaen"/>
          <w:lang w:val="hy-AM"/>
        </w:rPr>
        <w:t>հուլիսի</w:t>
      </w:r>
      <w:r w:rsidR="004A3757" w:rsidRPr="00E03DF0">
        <w:rPr>
          <w:rFonts w:ascii="GHEA Grapalat" w:hAnsi="GHEA Grapalat"/>
          <w:lang w:val="hy-AM"/>
        </w:rPr>
        <w:t xml:space="preserve"> 31-</w:t>
      </w:r>
      <w:r w:rsidR="004A3757" w:rsidRPr="00E03DF0">
        <w:rPr>
          <w:rFonts w:ascii="GHEA Grapalat" w:hAnsi="GHEA Grapalat" w:cs="Sylfaen"/>
          <w:lang w:val="hy-AM"/>
        </w:rPr>
        <w:t>ի</w:t>
      </w:r>
      <w:r w:rsidR="004A3757" w:rsidRPr="00E03DF0">
        <w:rPr>
          <w:rFonts w:ascii="GHEA Grapalat" w:hAnsi="GHEA Grapalat"/>
          <w:lang w:val="hy-AM"/>
        </w:rPr>
        <w:t xml:space="preserve"> N 836 </w:t>
      </w:r>
      <w:r w:rsidR="00AA7E4E">
        <w:rPr>
          <w:rFonts w:ascii="GHEA Grapalat" w:hAnsi="GHEA Grapalat"/>
          <w:lang w:val="hy-AM"/>
        </w:rPr>
        <w:t>–</w:t>
      </w:r>
      <w:r w:rsidR="004A3757" w:rsidRPr="00E03DF0">
        <w:rPr>
          <w:rFonts w:ascii="GHEA Grapalat" w:hAnsi="GHEA Grapalat"/>
          <w:lang w:val="hy-AM"/>
        </w:rPr>
        <w:t xml:space="preserve"> </w:t>
      </w:r>
      <w:r w:rsidR="004A3757" w:rsidRPr="00E03DF0">
        <w:rPr>
          <w:rFonts w:ascii="GHEA Grapalat" w:hAnsi="GHEA Grapalat" w:cs="Sylfaen"/>
          <w:lang w:val="hy-AM"/>
        </w:rPr>
        <w:t>Ն</w:t>
      </w:r>
      <w:r w:rsidR="00AA7E4E" w:rsidRPr="00AA7E4E">
        <w:rPr>
          <w:rFonts w:ascii="GHEA Grapalat" w:hAnsi="GHEA Grapalat" w:cs="Sylfaen"/>
          <w:lang w:val="hy-AM"/>
        </w:rPr>
        <w:t xml:space="preserve"> </w:t>
      </w:r>
      <w:r w:rsidR="004A3757" w:rsidRPr="00E03DF0">
        <w:rPr>
          <w:rFonts w:ascii="GHEA Grapalat" w:hAnsi="GHEA Grapalat" w:cs="Sylfaen"/>
          <w:lang w:val="hy-AM"/>
        </w:rPr>
        <w:t xml:space="preserve">որոշմամբ հաստաված </w:t>
      </w:r>
      <w:r w:rsidR="003956D6" w:rsidRPr="00E03DF0">
        <w:rPr>
          <w:rFonts w:ascii="GHEA Grapalat" w:hAnsi="GHEA Grapalat" w:cs="Sylfaen"/>
          <w:lang w:val="hy-AM"/>
        </w:rPr>
        <w:t>«Հ</w:t>
      </w:r>
      <w:r w:rsidR="004A3757" w:rsidRPr="00E03DF0">
        <w:rPr>
          <w:rFonts w:ascii="GHEA Grapalat" w:hAnsi="GHEA Grapalat" w:cs="Sylfaen"/>
          <w:lang w:val="hy-AM"/>
        </w:rPr>
        <w:t>այաստանի</w:t>
      </w:r>
      <w:r w:rsidR="00CF5E53" w:rsidRPr="00CF5E53">
        <w:rPr>
          <w:rFonts w:ascii="GHEA Grapalat" w:hAnsi="GHEA Grapalat" w:cs="Sylfaen"/>
          <w:lang w:val="hy-AM"/>
        </w:rPr>
        <w:t xml:space="preserve"> </w:t>
      </w:r>
      <w:r w:rsidR="003956D6" w:rsidRPr="00E03DF0">
        <w:rPr>
          <w:rFonts w:ascii="GHEA Grapalat" w:hAnsi="GHEA Grapalat" w:cs="Sylfaen"/>
          <w:lang w:val="hy-AM"/>
        </w:rPr>
        <w:t>Հ</w:t>
      </w:r>
      <w:r w:rsidR="004A3757" w:rsidRPr="00E03DF0">
        <w:rPr>
          <w:rFonts w:ascii="GHEA Grapalat" w:hAnsi="GHEA Grapalat" w:cs="Sylfaen"/>
          <w:lang w:val="hy-AM"/>
        </w:rPr>
        <w:t>անրապետության</w:t>
      </w:r>
      <w:r w:rsidR="00CF5E53" w:rsidRPr="00CF5E53">
        <w:rPr>
          <w:rFonts w:ascii="GHEA Grapalat" w:hAnsi="GHEA Grapalat" w:cs="Sylfaen"/>
          <w:lang w:val="hy-AM"/>
        </w:rPr>
        <w:t xml:space="preserve"> </w:t>
      </w:r>
      <w:r w:rsidR="004A3757" w:rsidRPr="00E03DF0">
        <w:rPr>
          <w:rFonts w:ascii="GHEA Grapalat" w:hAnsi="GHEA Grapalat" w:cs="Sylfaen"/>
          <w:lang w:val="hy-AM"/>
        </w:rPr>
        <w:t>էներգետիկ</w:t>
      </w:r>
      <w:r w:rsidR="00CF5E53" w:rsidRPr="00CF5E53">
        <w:rPr>
          <w:rFonts w:ascii="GHEA Grapalat" w:hAnsi="GHEA Grapalat" w:cs="Sylfaen"/>
          <w:lang w:val="hy-AM"/>
        </w:rPr>
        <w:t xml:space="preserve"> </w:t>
      </w:r>
      <w:r w:rsidR="004A3757" w:rsidRPr="00E03DF0">
        <w:rPr>
          <w:rFonts w:ascii="GHEA Grapalat" w:hAnsi="GHEA Grapalat" w:cs="Sylfaen"/>
          <w:lang w:val="hy-AM"/>
        </w:rPr>
        <w:t>անվտանգության</w:t>
      </w:r>
      <w:r w:rsidR="00CF5E53" w:rsidRPr="00CF5E53">
        <w:rPr>
          <w:rFonts w:ascii="GHEA Grapalat" w:hAnsi="GHEA Grapalat" w:cs="Sylfaen"/>
          <w:lang w:val="hy-AM"/>
        </w:rPr>
        <w:t xml:space="preserve"> </w:t>
      </w:r>
      <w:r w:rsidR="004A3757" w:rsidRPr="00E03DF0">
        <w:rPr>
          <w:rFonts w:ascii="GHEA Grapalat" w:hAnsi="GHEA Grapalat" w:cs="Sylfaen"/>
          <w:lang w:val="hy-AM"/>
        </w:rPr>
        <w:t>ապահովման</w:t>
      </w:r>
      <w:r w:rsidR="00CF5E53" w:rsidRPr="00CF5E53">
        <w:rPr>
          <w:rFonts w:ascii="GHEA Grapalat" w:hAnsi="GHEA Grapalat" w:cs="Sylfaen"/>
          <w:lang w:val="hy-AM"/>
        </w:rPr>
        <w:t xml:space="preserve"> </w:t>
      </w:r>
      <w:r w:rsidR="004A3757" w:rsidRPr="00E03DF0">
        <w:rPr>
          <w:rFonts w:ascii="GHEA Grapalat" w:hAnsi="GHEA Grapalat" w:cs="Sylfaen"/>
          <w:lang w:val="hy-AM"/>
        </w:rPr>
        <w:t>հայեցակարգ</w:t>
      </w:r>
      <w:r w:rsidR="00CF5E53" w:rsidRPr="00CF5E53">
        <w:rPr>
          <w:rFonts w:ascii="GHEA Grapalat" w:hAnsi="GHEA Grapalat" w:cs="Sylfaen"/>
          <w:lang w:val="hy-AM"/>
        </w:rPr>
        <w:t xml:space="preserve"> </w:t>
      </w:r>
      <w:r w:rsidR="004A3757" w:rsidRPr="00E03DF0">
        <w:rPr>
          <w:rFonts w:ascii="GHEA Grapalat" w:hAnsi="GHEA Grapalat" w:cs="Sylfaen"/>
          <w:lang w:val="hy-AM"/>
        </w:rPr>
        <w:t>իդրույթների</w:t>
      </w:r>
      <w:r w:rsidR="00CF5E53" w:rsidRPr="00CF5E53">
        <w:rPr>
          <w:rFonts w:ascii="GHEA Grapalat" w:hAnsi="GHEA Grapalat" w:cs="Sylfaen"/>
          <w:lang w:val="hy-AM"/>
        </w:rPr>
        <w:t xml:space="preserve"> </w:t>
      </w:r>
      <w:r w:rsidR="004A3757" w:rsidRPr="00E03DF0">
        <w:rPr>
          <w:rFonts w:ascii="GHEA Grapalat" w:hAnsi="GHEA Grapalat" w:cs="Sylfaen"/>
          <w:lang w:val="hy-AM"/>
        </w:rPr>
        <w:t>իրականացումն</w:t>
      </w:r>
      <w:r w:rsidR="00CF5E53" w:rsidRPr="00CF5E53">
        <w:rPr>
          <w:rFonts w:ascii="GHEA Grapalat" w:hAnsi="GHEA Grapalat" w:cs="Sylfaen"/>
          <w:lang w:val="hy-AM"/>
        </w:rPr>
        <w:t xml:space="preserve"> </w:t>
      </w:r>
      <w:r w:rsidR="004A3757" w:rsidRPr="00E03DF0">
        <w:rPr>
          <w:rFonts w:ascii="GHEA Grapalat" w:hAnsi="GHEA Grapalat" w:cs="Sylfaen"/>
          <w:lang w:val="hy-AM"/>
        </w:rPr>
        <w:t>ապահովող</w:t>
      </w:r>
      <w:r w:rsidR="004A3757" w:rsidRPr="00E03DF0">
        <w:rPr>
          <w:rFonts w:ascii="GHEA Grapalat" w:hAnsi="GHEA Grapalat"/>
          <w:lang w:val="hy-AM"/>
        </w:rPr>
        <w:t xml:space="preserve"> 2014-2020 </w:t>
      </w:r>
      <w:r w:rsidR="004A3757" w:rsidRPr="00E03DF0">
        <w:rPr>
          <w:rFonts w:ascii="GHEA Grapalat" w:hAnsi="GHEA Grapalat" w:cs="Sylfaen"/>
          <w:lang w:val="hy-AM"/>
        </w:rPr>
        <w:t>թվականների</w:t>
      </w:r>
      <w:r w:rsidR="00CF5E53" w:rsidRPr="00CF5E53">
        <w:rPr>
          <w:rFonts w:ascii="GHEA Grapalat" w:hAnsi="GHEA Grapalat" w:cs="Sylfaen"/>
          <w:lang w:val="hy-AM"/>
        </w:rPr>
        <w:t xml:space="preserve"> </w:t>
      </w:r>
      <w:r w:rsidR="004A3757" w:rsidRPr="00E03DF0">
        <w:rPr>
          <w:rFonts w:ascii="GHEA Grapalat" w:hAnsi="GHEA Grapalat" w:cs="Sylfaen"/>
          <w:lang w:val="hy-AM"/>
        </w:rPr>
        <w:t>միջոցառումների ծրագիր-ժամանակացույց</w:t>
      </w:r>
      <w:r w:rsidR="003956D6" w:rsidRPr="00E03DF0">
        <w:rPr>
          <w:rFonts w:ascii="GHEA Grapalat" w:hAnsi="GHEA Grapalat" w:cs="Sylfaen"/>
          <w:lang w:val="hy-AM"/>
        </w:rPr>
        <w:t xml:space="preserve">ով» և տեղեկատվության փոխանակման </w:t>
      </w:r>
      <w:r w:rsidR="00CF5E53">
        <w:rPr>
          <w:rFonts w:ascii="GHEA Grapalat" w:hAnsi="GHEA Grapalat" w:cs="Sylfaen"/>
          <w:lang w:val="hy-AM"/>
        </w:rPr>
        <w:t>վերաբե</w:t>
      </w:r>
      <w:r w:rsidR="00CF5E53" w:rsidRPr="00CF5E53">
        <w:rPr>
          <w:rFonts w:ascii="GHEA Grapalat" w:hAnsi="GHEA Grapalat" w:cs="Sylfaen"/>
          <w:lang w:val="hy-AM"/>
        </w:rPr>
        <w:t>ր</w:t>
      </w:r>
      <w:r w:rsidR="003C30CC" w:rsidRPr="00E03DF0">
        <w:rPr>
          <w:rFonts w:ascii="GHEA Grapalat" w:hAnsi="GHEA Grapalat" w:cs="Sylfaen"/>
          <w:lang w:val="hy-AM"/>
        </w:rPr>
        <w:t xml:space="preserve">յալ </w:t>
      </w:r>
      <w:r w:rsidR="003956D6" w:rsidRPr="00E03DF0">
        <w:rPr>
          <w:rFonts w:ascii="GHEA Grapalat" w:hAnsi="GHEA Grapalat" w:cs="Sylfaen"/>
          <w:lang w:val="hy-AM"/>
        </w:rPr>
        <w:t xml:space="preserve">ՀՀ ԷԲՊՆ-ի ու ՀՀ ԱՎԾ-ի միջև </w:t>
      </w:r>
      <w:r w:rsidR="00AA7E4E" w:rsidRPr="00AA7E4E">
        <w:rPr>
          <w:rFonts w:ascii="GHEA Grapalat" w:hAnsi="GHEA Grapalat" w:cs="Sylfaen"/>
          <w:lang w:val="hy-AM"/>
        </w:rPr>
        <w:t>ստորագրված</w:t>
      </w:r>
      <w:r w:rsidR="003956D6" w:rsidRPr="00E03DF0">
        <w:rPr>
          <w:rFonts w:ascii="GHEA Grapalat" w:hAnsi="GHEA Grapalat" w:cs="Sylfaen"/>
          <w:lang w:val="hy-AM"/>
        </w:rPr>
        <w:t xml:space="preserve"> համաձայնագրով</w:t>
      </w:r>
      <w:r w:rsidR="00235D5D" w:rsidRPr="00F749EF">
        <w:rPr>
          <w:rFonts w:ascii="GHEA Grapalat" w:hAnsi="GHEA Grapalat"/>
          <w:lang w:val="hy-AM"/>
        </w:rPr>
        <w:t>:</w:t>
      </w:r>
    </w:p>
    <w:p w:rsidR="00EE00DA" w:rsidRPr="00F749EF" w:rsidRDefault="00947547" w:rsidP="00343F04">
      <w:pPr>
        <w:pStyle w:val="NormalWeb"/>
        <w:shd w:val="clear" w:color="auto" w:fill="FFFFFF"/>
        <w:spacing w:before="0" w:beforeAutospacing="0" w:after="120" w:afterAutospacing="0" w:line="288" w:lineRule="auto"/>
        <w:ind w:firstLine="540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201</w:t>
      </w:r>
      <w:r w:rsidR="006326D3" w:rsidRPr="00F749EF">
        <w:rPr>
          <w:rFonts w:ascii="GHEA Grapalat" w:hAnsi="GHEA Grapalat"/>
          <w:lang w:val="hy-AM"/>
        </w:rPr>
        <w:t>6</w:t>
      </w:r>
      <w:r w:rsidR="00572463" w:rsidRPr="00F749EF">
        <w:rPr>
          <w:rFonts w:ascii="GHEA Grapalat" w:hAnsi="GHEA Grapalat"/>
          <w:lang w:val="hy-AM"/>
        </w:rPr>
        <w:t xml:space="preserve"> թվականի</w:t>
      </w:r>
      <w:r w:rsidR="00CF5E53" w:rsidRPr="00CF5E53">
        <w:rPr>
          <w:rFonts w:ascii="GHEA Grapalat" w:hAnsi="GHEA Grapalat"/>
          <w:lang w:val="hy-AM"/>
        </w:rPr>
        <w:t xml:space="preserve"> </w:t>
      </w:r>
      <w:r w:rsidR="002E6DB7" w:rsidRPr="00F749EF">
        <w:rPr>
          <w:rFonts w:ascii="GHEA Grapalat" w:hAnsi="GHEA Grapalat"/>
          <w:lang w:val="hy-AM"/>
        </w:rPr>
        <w:t>Հայաստանի</w:t>
      </w:r>
      <w:r w:rsidR="00CF5E53" w:rsidRPr="00CF5E53">
        <w:rPr>
          <w:rFonts w:ascii="GHEA Grapalat" w:hAnsi="GHEA Grapalat"/>
          <w:lang w:val="hy-AM"/>
        </w:rPr>
        <w:t xml:space="preserve"> </w:t>
      </w:r>
      <w:r w:rsidRPr="00F749EF">
        <w:rPr>
          <w:rFonts w:ascii="GHEA Grapalat" w:hAnsi="GHEA Grapalat"/>
          <w:lang w:val="hy-AM"/>
        </w:rPr>
        <w:t xml:space="preserve">էներգետիկ հաշվեկշռի կազմման </w:t>
      </w:r>
      <w:r w:rsidR="00EA575C" w:rsidRPr="00F749EF">
        <w:rPr>
          <w:rFonts w:ascii="GHEA Grapalat" w:hAnsi="GHEA Grapalat"/>
          <w:lang w:val="hy-AM"/>
        </w:rPr>
        <w:t xml:space="preserve">համար </w:t>
      </w:r>
      <w:r w:rsidRPr="00F749EF">
        <w:rPr>
          <w:rFonts w:ascii="GHEA Grapalat" w:hAnsi="GHEA Grapalat"/>
          <w:lang w:val="hy-AM"/>
        </w:rPr>
        <w:t xml:space="preserve">մեթոդաբանական հիմք </w:t>
      </w:r>
      <w:r w:rsidR="00C960F6" w:rsidRPr="00F749EF">
        <w:rPr>
          <w:rFonts w:ascii="GHEA Grapalat" w:hAnsi="GHEA Grapalat"/>
          <w:lang w:val="hy-AM"/>
        </w:rPr>
        <w:t>են</w:t>
      </w:r>
      <w:r w:rsidRPr="00F749EF">
        <w:rPr>
          <w:rFonts w:ascii="GHEA Grapalat" w:hAnsi="GHEA Grapalat"/>
          <w:lang w:val="hy-AM"/>
        </w:rPr>
        <w:t xml:space="preserve"> հանդիսացել </w:t>
      </w:r>
      <w:r w:rsidR="0030470E" w:rsidRPr="00F749EF">
        <w:rPr>
          <w:rFonts w:ascii="GHEA Grapalat" w:hAnsi="GHEA Grapalat"/>
          <w:lang w:val="hy-AM"/>
        </w:rPr>
        <w:t>ՄԷԳ</w:t>
      </w:r>
      <w:r w:rsidR="00352193" w:rsidRPr="00F749EF">
        <w:rPr>
          <w:rFonts w:ascii="GHEA Grapalat" w:hAnsi="GHEA Grapalat"/>
          <w:lang w:val="hy-AM"/>
        </w:rPr>
        <w:t>,</w:t>
      </w:r>
      <w:r w:rsidR="0030470E" w:rsidRPr="00F749EF">
        <w:rPr>
          <w:rFonts w:ascii="GHEA Grapalat" w:hAnsi="GHEA Grapalat"/>
          <w:lang w:val="hy-AM"/>
        </w:rPr>
        <w:t xml:space="preserve"> Եվրոստատի</w:t>
      </w:r>
      <w:r w:rsidR="00352193" w:rsidRPr="00F749EF">
        <w:rPr>
          <w:rFonts w:ascii="GHEA Grapalat" w:hAnsi="GHEA Grapalat"/>
          <w:lang w:val="hy-AM"/>
        </w:rPr>
        <w:t>և Տ</w:t>
      </w:r>
      <w:r w:rsidR="00EA575C" w:rsidRPr="00F749EF">
        <w:rPr>
          <w:rFonts w:ascii="GHEA Grapalat" w:hAnsi="GHEA Grapalat"/>
          <w:lang w:val="hy-AM"/>
        </w:rPr>
        <w:t xml:space="preserve">նտեսական համագործակցության և զարգացման կազմակերպության (OECD) </w:t>
      </w:r>
      <w:r w:rsidR="00D52280" w:rsidRPr="00F749EF">
        <w:rPr>
          <w:rFonts w:ascii="GHEA Grapalat" w:hAnsi="GHEA Grapalat"/>
          <w:lang w:val="hy-AM"/>
        </w:rPr>
        <w:t xml:space="preserve">կողմից </w:t>
      </w:r>
      <w:r w:rsidRPr="00F749EF">
        <w:rPr>
          <w:rFonts w:ascii="GHEA Grapalat" w:hAnsi="GHEA Grapalat"/>
          <w:lang w:val="hy-AM"/>
        </w:rPr>
        <w:t xml:space="preserve">հրապարակված </w:t>
      </w:r>
      <w:r w:rsidR="00EA575C" w:rsidRPr="00F749EF">
        <w:rPr>
          <w:rFonts w:ascii="GHEA Grapalat" w:hAnsi="GHEA Grapalat"/>
          <w:lang w:val="hy-AM"/>
        </w:rPr>
        <w:t>ուղեցույցը</w:t>
      </w:r>
      <w:r w:rsidR="00EA575C" w:rsidRPr="00F749EF">
        <w:rPr>
          <w:rFonts w:ascii="GHEA Grapalat" w:hAnsi="GHEA Grapalat"/>
          <w:vertAlign w:val="superscript"/>
          <w:lang w:val="hy-AM"/>
        </w:rPr>
        <w:footnoteReference w:id="1"/>
      </w:r>
      <w:r w:rsidR="006326D3" w:rsidRPr="00F749EF">
        <w:rPr>
          <w:rFonts w:ascii="GHEA Grapalat" w:hAnsi="GHEA Grapalat"/>
          <w:lang w:val="hy-AM"/>
        </w:rPr>
        <w:t xml:space="preserve">, ինչպես նաև </w:t>
      </w:r>
      <w:r w:rsidR="002E6DB7" w:rsidRPr="00F749EF">
        <w:rPr>
          <w:rFonts w:ascii="GHEA Grapalat" w:hAnsi="GHEA Grapalat"/>
          <w:lang w:val="hy-AM"/>
        </w:rPr>
        <w:t>Տնտեսական</w:t>
      </w:r>
      <w:r w:rsidR="006326D3" w:rsidRPr="00F749EF">
        <w:rPr>
          <w:rFonts w:ascii="GHEA Grapalat" w:hAnsi="GHEA Grapalat"/>
          <w:lang w:val="hy-AM"/>
        </w:rPr>
        <w:t xml:space="preserve"> զարգացման </w:t>
      </w:r>
      <w:r w:rsidR="002E6DB7" w:rsidRPr="00F749EF">
        <w:rPr>
          <w:rFonts w:ascii="GHEA Grapalat" w:hAnsi="GHEA Grapalat"/>
          <w:lang w:val="hy-AM"/>
        </w:rPr>
        <w:t>և</w:t>
      </w:r>
      <w:r w:rsidR="006326D3" w:rsidRPr="00F749EF">
        <w:rPr>
          <w:rFonts w:ascii="GHEA Grapalat" w:hAnsi="GHEA Grapalat"/>
          <w:lang w:val="hy-AM"/>
        </w:rPr>
        <w:t xml:space="preserve"> հետազոտությունների կենտրոնի (EDRC) կողմից մշակված </w:t>
      </w:r>
      <w:r w:rsidR="006326D3" w:rsidRPr="00F749EF">
        <w:rPr>
          <w:rFonts w:ascii="GHEA Grapalat" w:hAnsi="GHEA Grapalat" w:cs="Calibri"/>
          <w:lang w:val="hy-AM"/>
        </w:rPr>
        <w:t>«Հ</w:t>
      </w:r>
      <w:r w:rsidR="006326D3" w:rsidRPr="00F749EF">
        <w:rPr>
          <w:rFonts w:ascii="GHEA Grapalat" w:hAnsi="GHEA Grapalat"/>
          <w:lang w:val="hy-AM"/>
        </w:rPr>
        <w:t>այաստանի էներգետիկ հաշվեկշռի մշակման բացատրագիրը</w:t>
      </w:r>
      <w:r w:rsidR="006326D3" w:rsidRPr="00F749EF">
        <w:rPr>
          <w:rFonts w:ascii="GHEA Grapalat" w:hAnsi="GHEA Grapalat" w:cs="Calibri"/>
          <w:lang w:val="hy-AM"/>
        </w:rPr>
        <w:t>»:</w:t>
      </w:r>
      <w:r w:rsidR="002150F7" w:rsidRPr="00F749EF">
        <w:rPr>
          <w:rFonts w:ascii="GHEA Grapalat" w:hAnsi="GHEA Grapalat"/>
          <w:lang w:val="hy-AM"/>
        </w:rPr>
        <w:t xml:space="preserve"> Նշված բացատրագրում նկարագրված են էներգետիկ հաշվեկշռի </w:t>
      </w:r>
      <w:r w:rsidR="00892BAD" w:rsidRPr="00F749EF">
        <w:rPr>
          <w:rFonts w:ascii="GHEA Grapalat" w:hAnsi="GHEA Grapalat"/>
          <w:lang w:val="hy-AM"/>
        </w:rPr>
        <w:t>կազմման</w:t>
      </w:r>
      <w:r w:rsidR="00CF5E53" w:rsidRPr="00CF5E53">
        <w:rPr>
          <w:rFonts w:ascii="GHEA Grapalat" w:hAnsi="GHEA Grapalat"/>
          <w:lang w:val="hy-AM"/>
        </w:rPr>
        <w:t xml:space="preserve"> </w:t>
      </w:r>
      <w:r w:rsidR="00892BAD" w:rsidRPr="00F749EF">
        <w:rPr>
          <w:rFonts w:ascii="GHEA Grapalat" w:hAnsi="GHEA Grapalat"/>
          <w:lang w:val="hy-AM"/>
        </w:rPr>
        <w:t>սկզբունքները</w:t>
      </w:r>
      <w:r w:rsidR="002150F7" w:rsidRPr="00F749EF">
        <w:rPr>
          <w:rFonts w:ascii="GHEA Grapalat" w:hAnsi="GHEA Grapalat"/>
          <w:lang w:val="hy-AM"/>
        </w:rPr>
        <w:t xml:space="preserve">, ելակետային տեղեկությունների հիմնական աղբյուրները և հաշվեկշռի ձևավորման համար կիրառված հիմնական մոտեցումները: </w:t>
      </w:r>
    </w:p>
    <w:p w:rsidR="00DE2511" w:rsidRPr="00F749EF" w:rsidRDefault="006326D3" w:rsidP="00343F04">
      <w:pPr>
        <w:pStyle w:val="NormalWeb"/>
        <w:shd w:val="clear" w:color="auto" w:fill="FFFFFF"/>
        <w:spacing w:before="0" w:beforeAutospacing="0" w:after="120" w:afterAutospacing="0" w:line="288" w:lineRule="auto"/>
        <w:ind w:firstLine="540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 xml:space="preserve">Աշխատանքի կատարման համար օգտագործվել է </w:t>
      </w:r>
      <w:r w:rsidR="00892BAD" w:rsidRPr="00F749EF">
        <w:rPr>
          <w:rFonts w:ascii="GHEA Grapalat" w:hAnsi="GHEA Grapalat"/>
          <w:lang w:val="hy-AM"/>
        </w:rPr>
        <w:t>Տնտեսական</w:t>
      </w:r>
      <w:r w:rsidRPr="00F749EF">
        <w:rPr>
          <w:rFonts w:ascii="GHEA Grapalat" w:hAnsi="GHEA Grapalat"/>
          <w:lang w:val="hy-AM"/>
        </w:rPr>
        <w:t xml:space="preserve"> զարգացման </w:t>
      </w:r>
      <w:r w:rsidR="002E6DB7" w:rsidRPr="00F749EF">
        <w:rPr>
          <w:rFonts w:ascii="GHEA Grapalat" w:hAnsi="GHEA Grapalat"/>
          <w:lang w:val="hy-AM"/>
        </w:rPr>
        <w:t>և</w:t>
      </w:r>
      <w:r w:rsidRPr="00F749EF">
        <w:rPr>
          <w:rFonts w:ascii="GHEA Grapalat" w:hAnsi="GHEA Grapalat"/>
          <w:lang w:val="hy-AM"/>
        </w:rPr>
        <w:t xml:space="preserve"> հետազոտությունների կենտրոնի (EDRC) կողմից մշակված «EDRC_Energy_Balance_of_Armenia_for_2015» Excel ծրագիրը, որը «Էներգետիկայի գիտահետազոտական ինստիտուտ» </w:t>
      </w:r>
      <w:r w:rsidR="00CF5E53">
        <w:rPr>
          <w:rFonts w:ascii="GHEA Grapalat" w:hAnsi="GHEA Grapalat"/>
          <w:lang w:val="hy-AM"/>
        </w:rPr>
        <w:t>ՓԲԸ-ի կողմից ենթարկվել է որոշակ</w:t>
      </w:r>
      <w:r w:rsidR="00CF5E53" w:rsidRPr="00CF5E53">
        <w:rPr>
          <w:rFonts w:ascii="GHEA Grapalat" w:hAnsi="GHEA Grapalat"/>
          <w:lang w:val="hy-AM"/>
        </w:rPr>
        <w:t xml:space="preserve">ի </w:t>
      </w:r>
      <w:r w:rsidR="00CC478F" w:rsidRPr="00F749EF">
        <w:rPr>
          <w:rFonts w:ascii="GHEA Grapalat" w:hAnsi="GHEA Grapalat"/>
          <w:lang w:val="hy-AM"/>
        </w:rPr>
        <w:t>լրամշակման:</w:t>
      </w:r>
    </w:p>
    <w:p w:rsidR="00DE2511" w:rsidRPr="00F749EF" w:rsidRDefault="00DE2511">
      <w:pPr>
        <w:rPr>
          <w:rFonts w:ascii="GHEA Grapalat" w:eastAsia="Times New Roman" w:hAnsi="GHEA Grapalat" w:cs="Sylfaen"/>
          <w:b/>
          <w:bCs/>
          <w:sz w:val="28"/>
          <w:szCs w:val="28"/>
          <w:lang w:val="hy-AM"/>
        </w:rPr>
      </w:pPr>
      <w:r w:rsidRPr="00F749EF">
        <w:rPr>
          <w:rFonts w:ascii="GHEA Grapalat" w:eastAsia="Times New Roman" w:hAnsi="GHEA Grapalat" w:cs="Sylfaen"/>
          <w:lang w:val="hy-AM"/>
        </w:rPr>
        <w:br w:type="page"/>
      </w:r>
    </w:p>
    <w:p w:rsidR="000D144F" w:rsidRPr="00F749EF" w:rsidRDefault="00194504" w:rsidP="005262A0">
      <w:pPr>
        <w:pStyle w:val="Heading1"/>
        <w:spacing w:after="240"/>
        <w:rPr>
          <w:rFonts w:ascii="GHEA Grapalat" w:eastAsia="Times New Roman" w:hAnsi="GHEA Grapalat" w:cs="Sylfaen"/>
          <w:color w:val="00B050"/>
          <w:lang w:val="hy-AM"/>
        </w:rPr>
      </w:pPr>
      <w:bookmarkStart w:id="4" w:name="_Toc499300841"/>
      <w:bookmarkStart w:id="5" w:name="_Toc499796627"/>
      <w:r w:rsidRPr="00F749EF">
        <w:rPr>
          <w:rFonts w:ascii="GHEA Grapalat" w:eastAsia="Times New Roman" w:hAnsi="GHEA Grapalat" w:cs="Sylfaen"/>
          <w:color w:val="00B050"/>
          <w:lang w:val="hy-AM"/>
        </w:rPr>
        <w:t>2. ԷՆԵՐԳԵՏԻԿ ՀԱՇՎԵԿՇՌ</w:t>
      </w:r>
      <w:r w:rsidR="00272786" w:rsidRPr="00F749EF">
        <w:rPr>
          <w:rFonts w:ascii="GHEA Grapalat" w:eastAsia="Times New Roman" w:hAnsi="GHEA Grapalat" w:cs="Sylfaen"/>
          <w:color w:val="00B050"/>
          <w:lang w:val="hy-AM"/>
        </w:rPr>
        <w:t>Ի</w:t>
      </w:r>
      <w:r w:rsidR="00AA7E4E" w:rsidRPr="00B66F2B">
        <w:rPr>
          <w:rFonts w:ascii="GHEA Grapalat" w:eastAsia="Times New Roman" w:hAnsi="GHEA Grapalat" w:cs="Sylfaen"/>
          <w:color w:val="00B050"/>
          <w:lang w:val="hy-AM"/>
        </w:rPr>
        <w:t xml:space="preserve"> </w:t>
      </w:r>
      <w:r w:rsidRPr="00F749EF">
        <w:rPr>
          <w:rFonts w:ascii="GHEA Grapalat" w:eastAsia="Times New Roman" w:hAnsi="GHEA Grapalat" w:cs="Sylfaen"/>
          <w:color w:val="00B050"/>
          <w:lang w:val="hy-AM"/>
        </w:rPr>
        <w:t>ՆՇԱՆԱԿՈՒԹՅՈՒՆԸ</w:t>
      </w:r>
      <w:bookmarkEnd w:id="4"/>
      <w:bookmarkEnd w:id="5"/>
    </w:p>
    <w:p w:rsidR="00883C30" w:rsidRPr="00F749EF" w:rsidRDefault="00473493" w:rsidP="004D2AD9">
      <w:pPr>
        <w:pStyle w:val="a6"/>
        <w:shd w:val="clear" w:color="auto" w:fill="FFFFFF"/>
        <w:spacing w:before="0" w:beforeAutospacing="0" w:after="120" w:afterAutospacing="0"/>
        <w:ind w:firstLine="562"/>
        <w:jc w:val="both"/>
        <w:rPr>
          <w:rFonts w:ascii="GHEA Grapalat" w:hAnsi="GHEA Grapalat"/>
          <w:color w:val="000000"/>
          <w:lang w:val="hy-AM"/>
        </w:rPr>
      </w:pPr>
      <w:r w:rsidRPr="00F749EF">
        <w:rPr>
          <w:rFonts w:ascii="GHEA Grapalat" w:hAnsi="GHEA Grapalat"/>
          <w:lang w:val="hy-AM"/>
        </w:rPr>
        <w:t xml:space="preserve">Էներգետիկ </w:t>
      </w:r>
      <w:r w:rsidR="00CF5E53">
        <w:rPr>
          <w:rFonts w:ascii="GHEA Grapalat" w:hAnsi="GHEA Grapalat"/>
          <w:lang w:val="hy-AM"/>
        </w:rPr>
        <w:t>հաշվեկշ</w:t>
      </w:r>
      <w:r w:rsidR="00CF5E53" w:rsidRPr="00CF5E53">
        <w:rPr>
          <w:rFonts w:ascii="GHEA Grapalat" w:hAnsi="GHEA Grapalat"/>
          <w:lang w:val="hy-AM"/>
        </w:rPr>
        <w:t>ի</w:t>
      </w:r>
      <w:r w:rsidR="00CF5E53">
        <w:rPr>
          <w:rFonts w:ascii="GHEA Grapalat" w:hAnsi="GHEA Grapalat"/>
          <w:lang w:val="hy-AM"/>
        </w:rPr>
        <w:t>ռ</w:t>
      </w:r>
      <w:r w:rsidR="00CF5E53" w:rsidRPr="00CF5E53">
        <w:rPr>
          <w:rFonts w:ascii="GHEA Grapalat" w:hAnsi="GHEA Grapalat"/>
          <w:lang w:val="hy-AM"/>
        </w:rPr>
        <w:t xml:space="preserve"> </w:t>
      </w:r>
      <w:r w:rsidR="003C30CC" w:rsidRPr="00E03DF0">
        <w:rPr>
          <w:rFonts w:ascii="GHEA Grapalat" w:hAnsi="GHEA Grapalat"/>
          <w:lang w:val="hy-AM"/>
        </w:rPr>
        <w:t>ասելով</w:t>
      </w:r>
      <w:r w:rsidRPr="00F749EF">
        <w:rPr>
          <w:rFonts w:ascii="GHEA Grapalat" w:hAnsi="GHEA Grapalat"/>
          <w:lang w:val="hy-AM"/>
        </w:rPr>
        <w:t xml:space="preserve"> հասկանում ենք տնտեսության և կենցաղում ցանկացած էներգետիկ պաշարների ստացման և օգտագործման համալիր բնութագիր և փոխադարձ համակապվածություն:</w:t>
      </w:r>
    </w:p>
    <w:p w:rsidR="000D07D0" w:rsidRPr="00F749EF" w:rsidRDefault="00473493" w:rsidP="004D2AD9">
      <w:pPr>
        <w:pStyle w:val="NormalWeb"/>
        <w:shd w:val="clear" w:color="auto" w:fill="FFFFFF"/>
        <w:spacing w:before="0" w:beforeAutospacing="0" w:after="120" w:afterAutospacing="0" w:line="288" w:lineRule="auto"/>
        <w:ind w:firstLine="562"/>
        <w:jc w:val="both"/>
        <w:rPr>
          <w:rFonts w:ascii="GHEA Grapalat" w:hAnsi="GHEA Grapalat"/>
          <w:color w:val="000000"/>
          <w:lang w:val="hy-AM"/>
        </w:rPr>
      </w:pPr>
      <w:r w:rsidRPr="00F749EF">
        <w:rPr>
          <w:rFonts w:ascii="GHEA Grapalat" w:hAnsi="GHEA Grapalat"/>
          <w:lang w:val="hy-AM"/>
        </w:rPr>
        <w:t xml:space="preserve">Էներգետիկ հաշվեկշիռը ներկայացվում է ստանդարտ ձևաչափի աղյուսակի </w:t>
      </w:r>
      <w:r w:rsidR="00CD2A3F" w:rsidRPr="00F749EF">
        <w:rPr>
          <w:rFonts w:ascii="GHEA Grapalat" w:hAnsi="GHEA Grapalat"/>
          <w:lang w:val="hy-AM"/>
        </w:rPr>
        <w:t>տեսքով</w:t>
      </w:r>
      <w:r w:rsidRPr="00F749EF">
        <w:rPr>
          <w:rFonts w:ascii="GHEA Grapalat" w:hAnsi="GHEA Grapalat"/>
          <w:lang w:val="hy-AM"/>
        </w:rPr>
        <w:t xml:space="preserve">, որտեղ արտացոլվում են </w:t>
      </w:r>
      <w:r w:rsidR="00627E3A" w:rsidRPr="00F749EF">
        <w:rPr>
          <w:rFonts w:ascii="GHEA Grapalat" w:hAnsi="GHEA Grapalat"/>
          <w:color w:val="000000"/>
          <w:lang w:val="hy-AM"/>
        </w:rPr>
        <w:t>հաշվետո</w:t>
      </w:r>
      <w:r w:rsidR="00242C37" w:rsidRPr="00F749EF">
        <w:rPr>
          <w:rFonts w:ascii="GHEA Grapalat" w:hAnsi="GHEA Grapalat"/>
          <w:color w:val="000000"/>
          <w:lang w:val="hy-AM"/>
        </w:rPr>
        <w:t>ւ ժամանակահատվածում արդյունահան</w:t>
      </w:r>
      <w:r w:rsidR="00627E3A" w:rsidRPr="00F749EF">
        <w:rPr>
          <w:rFonts w:ascii="GHEA Grapalat" w:hAnsi="GHEA Grapalat"/>
          <w:color w:val="000000"/>
          <w:lang w:val="hy-AM"/>
        </w:rPr>
        <w:t xml:space="preserve">ած, արտադրած, ներմուծած, արտահանած, պահեստավորած, վերամշակած, </w:t>
      </w:r>
      <w:r w:rsidR="00627E3A" w:rsidRPr="00F749EF">
        <w:rPr>
          <w:rFonts w:ascii="GHEA Grapalat" w:hAnsi="GHEA Grapalat"/>
          <w:lang w:val="hy-AM"/>
        </w:rPr>
        <w:t>փոխակերպած, փոխադրած, բաշխած և տարբեր ոլորտներում օգտագործած էներգ</w:t>
      </w:r>
      <w:r w:rsidR="00CD2A3F" w:rsidRPr="00F749EF">
        <w:rPr>
          <w:rFonts w:ascii="GHEA Grapalat" w:hAnsi="GHEA Grapalat"/>
          <w:lang w:val="hy-AM"/>
        </w:rPr>
        <w:t>ետ</w:t>
      </w:r>
      <w:r w:rsidR="00627E3A" w:rsidRPr="00F749EF">
        <w:rPr>
          <w:rFonts w:ascii="GHEA Grapalat" w:hAnsi="GHEA Grapalat"/>
          <w:lang w:val="hy-AM"/>
        </w:rPr>
        <w:t xml:space="preserve">իկ պաշարների ծավալները: Երկրի </w:t>
      </w:r>
      <w:r w:rsidR="00CD2A3F" w:rsidRPr="00F749EF">
        <w:rPr>
          <w:rFonts w:ascii="GHEA Grapalat" w:hAnsi="GHEA Grapalat"/>
          <w:lang w:val="hy-AM"/>
        </w:rPr>
        <w:t>էներգետիկ</w:t>
      </w:r>
      <w:r w:rsidR="00CF5E53" w:rsidRPr="00CF5E53">
        <w:rPr>
          <w:rFonts w:ascii="GHEA Grapalat" w:hAnsi="GHEA Grapalat"/>
          <w:lang w:val="hy-AM"/>
        </w:rPr>
        <w:t xml:space="preserve"> </w:t>
      </w:r>
      <w:r w:rsidR="00CD2A3F" w:rsidRPr="00F749EF">
        <w:rPr>
          <w:rFonts w:ascii="GHEA Grapalat" w:hAnsi="GHEA Grapalat"/>
          <w:lang w:val="hy-AM"/>
        </w:rPr>
        <w:t>հաշվեկշիռը</w:t>
      </w:r>
      <w:r w:rsidR="00627E3A" w:rsidRPr="00F749EF">
        <w:rPr>
          <w:rFonts w:ascii="GHEA Grapalat" w:hAnsi="GHEA Grapalat"/>
          <w:lang w:val="hy-AM"/>
        </w:rPr>
        <w:t xml:space="preserve"> ներկայացվում է</w:t>
      </w:r>
      <w:r w:rsidR="009D6F6A" w:rsidRPr="004B43DA">
        <w:rPr>
          <w:rFonts w:ascii="GHEA Grapalat" w:hAnsi="GHEA Grapalat"/>
          <w:lang w:val="hy-AM"/>
        </w:rPr>
        <w:t xml:space="preserve"> </w:t>
      </w:r>
      <w:r w:rsidR="00627E3A" w:rsidRPr="00F749EF">
        <w:rPr>
          <w:rFonts w:ascii="GHEA Grapalat" w:hAnsi="GHEA Grapalat"/>
          <w:lang w:val="hy-AM"/>
        </w:rPr>
        <w:t xml:space="preserve">Եվրոստատի կամ ՄԷԳ-ի ստանդարտ ձևաչափերով, որոնք համապատասխանում են </w:t>
      </w:r>
      <w:r w:rsidR="00823608" w:rsidRPr="00F749EF">
        <w:rPr>
          <w:rFonts w:ascii="GHEA Grapalat" w:hAnsi="GHEA Grapalat"/>
          <w:lang w:val="hy-AM"/>
        </w:rPr>
        <w:t>էներգետիկ վիճակագրութ</w:t>
      </w:r>
      <w:r w:rsidR="00D561F3" w:rsidRPr="00F749EF">
        <w:rPr>
          <w:rFonts w:ascii="GHEA Grapalat" w:hAnsi="GHEA Grapalat"/>
          <w:lang w:val="hy-AM"/>
        </w:rPr>
        <w:t>յ</w:t>
      </w:r>
      <w:r w:rsidR="00823608" w:rsidRPr="00F749EF">
        <w:rPr>
          <w:rFonts w:ascii="GHEA Grapalat" w:hAnsi="GHEA Grapalat"/>
          <w:lang w:val="hy-AM"/>
        </w:rPr>
        <w:t xml:space="preserve">անը ներկայացվող </w:t>
      </w:r>
      <w:r w:rsidR="00627E3A" w:rsidRPr="00F749EF">
        <w:rPr>
          <w:rFonts w:ascii="GHEA Grapalat" w:hAnsi="GHEA Grapalat"/>
          <w:lang w:val="hy-AM"/>
        </w:rPr>
        <w:t>Եվրո</w:t>
      </w:r>
      <w:r w:rsidR="00823608" w:rsidRPr="00F749EF">
        <w:rPr>
          <w:rFonts w:ascii="GHEA Grapalat" w:hAnsi="GHEA Grapalat"/>
          <w:lang w:val="hy-AM"/>
        </w:rPr>
        <w:t>պական պա</w:t>
      </w:r>
      <w:r w:rsidR="00D561F3" w:rsidRPr="00F749EF">
        <w:rPr>
          <w:rFonts w:ascii="GHEA Grapalat" w:hAnsi="GHEA Grapalat"/>
          <w:lang w:val="hy-AM"/>
        </w:rPr>
        <w:t>ռ</w:t>
      </w:r>
      <w:r w:rsidR="00823608" w:rsidRPr="00F749EF">
        <w:rPr>
          <w:rFonts w:ascii="GHEA Grapalat" w:hAnsi="GHEA Grapalat"/>
          <w:lang w:val="hy-AM"/>
        </w:rPr>
        <w:t>լամենտի և խորհուրդի</w:t>
      </w:r>
      <w:r w:rsidR="00D274DC" w:rsidRPr="00D274DC">
        <w:rPr>
          <w:rFonts w:ascii="GHEA Grapalat" w:hAnsi="GHEA Grapalat"/>
          <w:lang w:val="hy-AM"/>
        </w:rPr>
        <w:t xml:space="preserve"> </w:t>
      </w:r>
      <w:r w:rsidR="00823608" w:rsidRPr="00F749EF">
        <w:rPr>
          <w:rFonts w:ascii="GHEA Grapalat" w:hAnsi="GHEA Grapalat"/>
          <w:lang w:val="hy-AM"/>
        </w:rPr>
        <w:t>No 1099</w:t>
      </w:r>
      <w:r w:rsidR="00823608" w:rsidRPr="00F749EF">
        <w:rPr>
          <w:rFonts w:ascii="GHEA Grapalat" w:hAnsi="GHEA Grapalat"/>
          <w:color w:val="000000"/>
          <w:lang w:val="hy-AM"/>
        </w:rPr>
        <w:t>/2008 առ 22 հոկտեմբերի 2008թ. կանոնակարգի պահանջներին:</w:t>
      </w:r>
    </w:p>
    <w:p w:rsidR="003914B4" w:rsidRPr="00F749EF" w:rsidRDefault="00242286" w:rsidP="003914B4">
      <w:pPr>
        <w:pStyle w:val="NormalWeb"/>
        <w:shd w:val="clear" w:color="auto" w:fill="FFFFFF"/>
        <w:spacing w:before="0" w:beforeAutospacing="0" w:after="120" w:afterAutospacing="0" w:line="288" w:lineRule="auto"/>
        <w:ind w:firstLine="562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color w:val="000000"/>
          <w:lang w:val="hy-AM"/>
        </w:rPr>
        <w:t xml:space="preserve">Էներգետիկ հաշվեկշռի </w:t>
      </w:r>
      <w:r w:rsidR="00892BAD" w:rsidRPr="00F749EF">
        <w:rPr>
          <w:rFonts w:ascii="GHEA Grapalat" w:hAnsi="GHEA Grapalat"/>
          <w:color w:val="000000"/>
          <w:lang w:val="hy-AM"/>
        </w:rPr>
        <w:t>կազմման</w:t>
      </w:r>
      <w:r w:rsidRPr="00F749EF">
        <w:rPr>
          <w:rFonts w:ascii="GHEA Grapalat" w:hAnsi="GHEA Grapalat"/>
          <w:color w:val="000000"/>
          <w:lang w:val="hy-AM"/>
        </w:rPr>
        <w:t xml:space="preserve"> ժամանակ հարկավոր է հաշվի առնել էնե</w:t>
      </w:r>
      <w:r w:rsidR="00D561F3" w:rsidRPr="00F749EF">
        <w:rPr>
          <w:rFonts w:ascii="GHEA Grapalat" w:hAnsi="GHEA Grapalat"/>
          <w:color w:val="000000"/>
          <w:lang w:val="hy-AM"/>
        </w:rPr>
        <w:t>ր</w:t>
      </w:r>
      <w:r w:rsidRPr="00F749EF">
        <w:rPr>
          <w:rFonts w:ascii="GHEA Grapalat" w:hAnsi="GHEA Grapalat"/>
          <w:color w:val="000000"/>
          <w:lang w:val="hy-AM"/>
        </w:rPr>
        <w:t>գակիրների և էներգիայի բոլոր տեսակների հոսքերը</w:t>
      </w:r>
      <w:r w:rsidR="003C30CC" w:rsidRPr="00E03DF0">
        <w:rPr>
          <w:rFonts w:ascii="GHEA Grapalat" w:hAnsi="GHEA Grapalat"/>
          <w:color w:val="000000"/>
          <w:lang w:val="hy-AM"/>
        </w:rPr>
        <w:t>՝</w:t>
      </w:r>
      <w:r w:rsidRPr="00F749EF">
        <w:rPr>
          <w:rFonts w:ascii="GHEA Grapalat" w:hAnsi="GHEA Grapalat"/>
          <w:color w:val="000000"/>
          <w:lang w:val="hy-AM"/>
        </w:rPr>
        <w:t xml:space="preserve"> ըստ դրանց արտադրման, վերամշակման, փոխակերպման, բաշխման, պահեստավորման և վերջնական սպառման </w:t>
      </w:r>
      <w:r w:rsidR="00CF5E53">
        <w:rPr>
          <w:rFonts w:ascii="GHEA Grapalat" w:hAnsi="GHEA Grapalat"/>
          <w:lang w:val="hy-AM"/>
        </w:rPr>
        <w:t>փուլերի, ներառյ</w:t>
      </w:r>
      <w:r w:rsidR="00CF5E53" w:rsidRPr="00CF5E53">
        <w:rPr>
          <w:rFonts w:ascii="GHEA Grapalat" w:hAnsi="GHEA Grapalat"/>
          <w:lang w:val="hy-AM"/>
        </w:rPr>
        <w:t>ա</w:t>
      </w:r>
      <w:r w:rsidR="00CF5E53">
        <w:rPr>
          <w:rFonts w:ascii="GHEA Grapalat" w:hAnsi="GHEA Grapalat"/>
          <w:lang w:val="hy-AM"/>
        </w:rPr>
        <w:t>լ</w:t>
      </w:r>
      <w:r w:rsidR="00CF5E53" w:rsidRPr="00CF5E53">
        <w:rPr>
          <w:rFonts w:ascii="GHEA Grapalat" w:hAnsi="GHEA Grapalat"/>
          <w:lang w:val="hy-AM"/>
        </w:rPr>
        <w:t xml:space="preserve"> </w:t>
      </w:r>
      <w:r w:rsidR="003914B4" w:rsidRPr="00F749EF">
        <w:rPr>
          <w:rFonts w:ascii="GHEA Grapalat" w:hAnsi="GHEA Grapalat"/>
          <w:lang w:val="hy-AM"/>
        </w:rPr>
        <w:t xml:space="preserve">էներգիայի հնարավոր </w:t>
      </w:r>
      <w:r w:rsidR="00D561F3" w:rsidRPr="00F749EF">
        <w:rPr>
          <w:rFonts w:ascii="GHEA Grapalat" w:hAnsi="GHEA Grapalat"/>
          <w:lang w:val="hy-AM"/>
        </w:rPr>
        <w:t>կորուստները</w:t>
      </w:r>
      <w:r w:rsidR="00242C37" w:rsidRPr="00F749EF">
        <w:rPr>
          <w:rFonts w:ascii="GHEA Grapalat" w:hAnsi="GHEA Grapalat"/>
          <w:lang w:val="hy-AM"/>
        </w:rPr>
        <w:t>:</w:t>
      </w:r>
    </w:p>
    <w:p w:rsidR="00883C30" w:rsidRPr="00F749EF" w:rsidRDefault="00627E3A" w:rsidP="003914B4">
      <w:pPr>
        <w:pStyle w:val="NormalWeb"/>
        <w:shd w:val="clear" w:color="auto" w:fill="FFFFFF"/>
        <w:spacing w:before="0" w:beforeAutospacing="0" w:after="120" w:afterAutospacing="0" w:line="288" w:lineRule="auto"/>
        <w:ind w:firstLine="562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Էներգետիկ հաշվեկշի</w:t>
      </w:r>
      <w:r w:rsidR="00560E18" w:rsidRPr="00F749EF">
        <w:rPr>
          <w:rFonts w:ascii="GHEA Grapalat" w:hAnsi="GHEA Grapalat"/>
          <w:lang w:val="hy-AM"/>
        </w:rPr>
        <w:t>ռ</w:t>
      </w:r>
      <w:r w:rsidRPr="00F749EF">
        <w:rPr>
          <w:rFonts w:ascii="GHEA Grapalat" w:hAnsi="GHEA Grapalat"/>
          <w:lang w:val="hy-AM"/>
        </w:rPr>
        <w:t>ներ</w:t>
      </w:r>
      <w:r w:rsidR="00560E18" w:rsidRPr="00F749EF">
        <w:rPr>
          <w:rFonts w:ascii="GHEA Grapalat" w:hAnsi="GHEA Grapalat"/>
          <w:lang w:val="hy-AM"/>
        </w:rPr>
        <w:t>ը</w:t>
      </w:r>
      <w:r w:rsidR="00823608" w:rsidRPr="00F749EF">
        <w:rPr>
          <w:rFonts w:ascii="GHEA Grapalat" w:hAnsi="GHEA Grapalat"/>
          <w:lang w:val="hy-AM"/>
        </w:rPr>
        <w:t xml:space="preserve"> կազմվում են ինչպես բնական (ՏՋ), այնպես էլ պայմանական միավորներով: Համաձայն Եվրոստատի և ՄԷԳ-ի</w:t>
      </w:r>
      <w:r w:rsidR="00D274DC" w:rsidRPr="00D274DC">
        <w:rPr>
          <w:rFonts w:ascii="GHEA Grapalat" w:hAnsi="GHEA Grapalat"/>
          <w:lang w:val="hy-AM"/>
        </w:rPr>
        <w:t xml:space="preserve"> </w:t>
      </w:r>
      <w:r w:rsidR="00823608" w:rsidRPr="00F749EF">
        <w:rPr>
          <w:rFonts w:ascii="GHEA Grapalat" w:hAnsi="GHEA Grapalat"/>
          <w:lang w:val="hy-AM"/>
        </w:rPr>
        <w:t>պահանջների պա</w:t>
      </w:r>
      <w:r w:rsidR="003914B4" w:rsidRPr="00F749EF">
        <w:rPr>
          <w:rFonts w:ascii="GHEA Grapalat" w:hAnsi="GHEA Grapalat"/>
          <w:lang w:val="hy-AM"/>
        </w:rPr>
        <w:t>յ</w:t>
      </w:r>
      <w:r w:rsidR="00823608" w:rsidRPr="00F749EF">
        <w:rPr>
          <w:rFonts w:ascii="GHEA Grapalat" w:hAnsi="GHEA Grapalat"/>
          <w:lang w:val="hy-AM"/>
        </w:rPr>
        <w:t>մանական միավոր է հանդիսանում նա</w:t>
      </w:r>
      <w:r w:rsidR="001C7883" w:rsidRPr="00F749EF">
        <w:rPr>
          <w:rFonts w:ascii="GHEA Grapalat" w:hAnsi="GHEA Grapalat"/>
          <w:lang w:val="hy-AM"/>
        </w:rPr>
        <w:t>վթային համարժեքը, որը հավասար է 1</w:t>
      </w:r>
      <w:r w:rsidR="00F8255A" w:rsidRPr="00F749EF">
        <w:rPr>
          <w:rFonts w:ascii="Calibri" w:hAnsi="Calibri" w:cs="Calibri"/>
          <w:lang w:val="hy-AM"/>
        </w:rPr>
        <w:t> </w:t>
      </w:r>
      <w:r w:rsidR="001C7883" w:rsidRPr="00F749EF">
        <w:rPr>
          <w:rFonts w:ascii="GHEA Grapalat" w:hAnsi="GHEA Grapalat"/>
          <w:lang w:val="hy-AM"/>
        </w:rPr>
        <w:t>կտ</w:t>
      </w:r>
      <w:r w:rsidR="00F8255A" w:rsidRPr="00F749EF">
        <w:rPr>
          <w:rFonts w:ascii="Calibri" w:hAnsi="Calibri" w:cs="Calibri"/>
          <w:lang w:val="hy-AM"/>
        </w:rPr>
        <w:t> </w:t>
      </w:r>
      <w:r w:rsidR="001C7883" w:rsidRPr="00F749EF">
        <w:rPr>
          <w:rFonts w:ascii="GHEA Grapalat" w:hAnsi="GHEA Grapalat"/>
          <w:lang w:val="hy-AM"/>
        </w:rPr>
        <w:t>ն.հ.</w:t>
      </w:r>
      <w:r w:rsidR="00F8255A" w:rsidRPr="00F749EF">
        <w:rPr>
          <w:rFonts w:ascii="Calibri" w:hAnsi="Calibri" w:cs="Calibri"/>
          <w:lang w:val="hy-AM"/>
        </w:rPr>
        <w:t> </w:t>
      </w:r>
      <w:r w:rsidR="001C7883" w:rsidRPr="00F749EF">
        <w:rPr>
          <w:rFonts w:ascii="GHEA Grapalat" w:hAnsi="GHEA Grapalat"/>
          <w:lang w:val="hy-AM"/>
        </w:rPr>
        <w:t>=</w:t>
      </w:r>
      <w:r w:rsidR="00F8255A" w:rsidRPr="00F749EF">
        <w:rPr>
          <w:rFonts w:ascii="Calibri" w:hAnsi="Calibri" w:cs="Calibri"/>
          <w:lang w:val="hy-AM"/>
        </w:rPr>
        <w:t> </w:t>
      </w:r>
      <w:r w:rsidR="001C7883" w:rsidRPr="00F749EF">
        <w:rPr>
          <w:rFonts w:ascii="GHEA Grapalat" w:hAnsi="GHEA Grapalat"/>
          <w:lang w:val="hy-AM"/>
        </w:rPr>
        <w:t>41.868</w:t>
      </w:r>
      <w:r w:rsidR="00F8255A" w:rsidRPr="00F749EF">
        <w:rPr>
          <w:rFonts w:ascii="Calibri" w:hAnsi="Calibri" w:cs="Calibri"/>
          <w:lang w:val="hy-AM"/>
        </w:rPr>
        <w:t> </w:t>
      </w:r>
      <w:r w:rsidR="001C7883" w:rsidRPr="00F749EF">
        <w:rPr>
          <w:rFonts w:ascii="GHEA Grapalat" w:hAnsi="GHEA Grapalat"/>
          <w:lang w:val="hy-AM"/>
        </w:rPr>
        <w:t>ՏՋ:</w:t>
      </w:r>
    </w:p>
    <w:p w:rsidR="00272786" w:rsidRPr="00F749EF" w:rsidRDefault="00560E18" w:rsidP="00B71C8E">
      <w:pPr>
        <w:pStyle w:val="NormalWeb"/>
        <w:shd w:val="clear" w:color="auto" w:fill="FFFFFF"/>
        <w:spacing w:before="0" w:beforeAutospacing="0" w:after="120" w:afterAutospacing="0" w:line="288" w:lineRule="auto"/>
        <w:ind w:firstLine="562"/>
        <w:jc w:val="both"/>
        <w:rPr>
          <w:rFonts w:ascii="GHEA Grapalat" w:hAnsi="GHEA Grapalat"/>
          <w:sz w:val="18"/>
          <w:szCs w:val="18"/>
          <w:lang w:val="hy-AM"/>
        </w:rPr>
      </w:pPr>
      <w:r w:rsidRPr="00F749EF">
        <w:rPr>
          <w:rFonts w:ascii="GHEA Grapalat" w:hAnsi="GHEA Grapalat"/>
          <w:lang w:val="hy-AM"/>
        </w:rPr>
        <w:t>Էներգետիկ հաշվեկշիռների կառուցվածքը մեծ նշանակություն ունի երկրի տնտեսությու</w:t>
      </w:r>
      <w:r w:rsidR="00D561F3" w:rsidRPr="00F749EF">
        <w:rPr>
          <w:rFonts w:ascii="GHEA Grapalat" w:hAnsi="GHEA Grapalat"/>
          <w:lang w:val="hy-AM"/>
        </w:rPr>
        <w:t>նու</w:t>
      </w:r>
      <w:r w:rsidRPr="00F749EF">
        <w:rPr>
          <w:rFonts w:ascii="GHEA Grapalat" w:hAnsi="GHEA Grapalat"/>
          <w:lang w:val="hy-AM"/>
        </w:rPr>
        <w:t xml:space="preserve">մ և կենցաղում էներգետիկ պաշարների օգտագործման տեսակետից: Դա պայմանավորված է այն փաստով, որ էներգիայի տարբեր տեսակները էապես տարբերվում են </w:t>
      </w:r>
      <w:r w:rsidR="00D561F3" w:rsidRPr="00F749EF">
        <w:rPr>
          <w:rFonts w:ascii="GHEA Grapalat" w:hAnsi="GHEA Grapalat"/>
          <w:lang w:val="hy-AM"/>
        </w:rPr>
        <w:t>միմյանցից</w:t>
      </w:r>
      <w:r w:rsidRPr="00F749EF">
        <w:rPr>
          <w:rFonts w:ascii="GHEA Grapalat" w:hAnsi="GHEA Grapalat"/>
          <w:lang w:val="hy-AM"/>
        </w:rPr>
        <w:t xml:space="preserve"> արդյունավետությամբ: Օրինակ</w:t>
      </w:r>
      <w:r w:rsidR="00D005CB" w:rsidRPr="00F749EF">
        <w:rPr>
          <w:rFonts w:ascii="GHEA Grapalat" w:hAnsi="GHEA Grapalat"/>
          <w:lang w:val="hy-AM"/>
        </w:rPr>
        <w:t>,</w:t>
      </w:r>
      <w:r w:rsidRPr="00F749EF">
        <w:rPr>
          <w:rFonts w:ascii="GHEA Grapalat" w:hAnsi="GHEA Grapalat"/>
          <w:lang w:val="hy-AM"/>
        </w:rPr>
        <w:t xml:space="preserve"> համարվում է, որ ջեռուցման համար </w:t>
      </w:r>
      <w:r w:rsidR="00181A57" w:rsidRPr="00F749EF">
        <w:rPr>
          <w:rFonts w:ascii="GHEA Grapalat" w:hAnsi="GHEA Grapalat"/>
          <w:lang w:val="hy-AM"/>
        </w:rPr>
        <w:t xml:space="preserve">որպես վառելիք </w:t>
      </w:r>
      <w:r w:rsidRPr="00F749EF">
        <w:rPr>
          <w:rFonts w:ascii="GHEA Grapalat" w:hAnsi="GHEA Grapalat"/>
          <w:lang w:val="hy-AM"/>
        </w:rPr>
        <w:t>տնտեսապես առավել</w:t>
      </w:r>
      <w:r w:rsidR="00181A57" w:rsidRPr="00F749EF">
        <w:rPr>
          <w:rFonts w:ascii="GHEA Grapalat" w:hAnsi="GHEA Grapalat"/>
          <w:lang w:val="hy-AM"/>
        </w:rPr>
        <w:t xml:space="preserve"> գրավիչ է բնական գազը, քանի որ դրա նկատմամբ մազութի օգտագործումը թանկ է 1.35-1.4 անգամ, ածուխի՝ 2.5-3 անգամ, իսկ գորշ ածուխների՝ 3.5-4 անգամ</w:t>
      </w:r>
      <w:r w:rsidR="00C95E0B" w:rsidRPr="00F749EF">
        <w:rPr>
          <w:rStyle w:val="FootnoteReference"/>
          <w:rFonts w:ascii="GHEA Grapalat" w:hAnsi="GHEA Grapalat"/>
          <w:lang w:val="hy-AM"/>
        </w:rPr>
        <w:footnoteReference w:id="2"/>
      </w:r>
      <w:r w:rsidR="00181A57" w:rsidRPr="00F749EF">
        <w:rPr>
          <w:rFonts w:ascii="GHEA Grapalat" w:hAnsi="GHEA Grapalat"/>
          <w:lang w:val="hy-AM"/>
        </w:rPr>
        <w:t>:</w:t>
      </w:r>
    </w:p>
    <w:p w:rsidR="00BE3D2C" w:rsidRPr="00F749EF" w:rsidRDefault="00181A57" w:rsidP="00B71C8E">
      <w:pPr>
        <w:pStyle w:val="NormalWeb"/>
        <w:shd w:val="clear" w:color="auto" w:fill="FFFFFF"/>
        <w:spacing w:before="0" w:beforeAutospacing="0" w:after="120" w:afterAutospacing="0" w:line="288" w:lineRule="auto"/>
        <w:ind w:firstLine="562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 xml:space="preserve">Էլեկտրական էներգիայի արտադրության համար </w:t>
      </w:r>
      <w:r w:rsidR="003C30CC" w:rsidRPr="00F749EF">
        <w:rPr>
          <w:rFonts w:ascii="GHEA Grapalat" w:hAnsi="GHEA Grapalat"/>
          <w:lang w:val="hy-AM"/>
        </w:rPr>
        <w:t>կիրառ</w:t>
      </w:r>
      <w:r w:rsidR="003C30CC" w:rsidRPr="00E03DF0">
        <w:rPr>
          <w:rFonts w:ascii="GHEA Grapalat" w:hAnsi="GHEA Grapalat"/>
          <w:lang w:val="hy-AM"/>
        </w:rPr>
        <w:t>վող</w:t>
      </w:r>
      <w:r w:rsidR="00CF5E53" w:rsidRPr="00CF5E53">
        <w:rPr>
          <w:rFonts w:ascii="GHEA Grapalat" w:hAnsi="GHEA Grapalat"/>
          <w:lang w:val="hy-AM"/>
        </w:rPr>
        <w:t xml:space="preserve"> </w:t>
      </w:r>
      <w:r w:rsidRPr="00F749EF">
        <w:rPr>
          <w:rFonts w:ascii="GHEA Grapalat" w:hAnsi="GHEA Grapalat"/>
          <w:lang w:val="hy-AM"/>
        </w:rPr>
        <w:t xml:space="preserve">ավանդական </w:t>
      </w:r>
      <w:r w:rsidR="00D561F3" w:rsidRPr="00F749EF">
        <w:rPr>
          <w:rFonts w:ascii="GHEA Grapalat" w:hAnsi="GHEA Grapalat"/>
          <w:lang w:val="hy-AM"/>
        </w:rPr>
        <w:t>աղբյուրների</w:t>
      </w:r>
      <w:r w:rsidR="003C30CC" w:rsidRPr="00E03DF0">
        <w:rPr>
          <w:rFonts w:ascii="GHEA Grapalat" w:hAnsi="GHEA Grapalat"/>
          <w:lang w:val="hy-AM"/>
        </w:rPr>
        <w:t>ց</w:t>
      </w:r>
      <w:r w:rsidR="00CF5E53" w:rsidRPr="00CF5E53">
        <w:rPr>
          <w:rFonts w:ascii="GHEA Grapalat" w:hAnsi="GHEA Grapalat"/>
          <w:lang w:val="hy-AM"/>
        </w:rPr>
        <w:t xml:space="preserve"> </w:t>
      </w:r>
      <w:r w:rsidR="003C30CC" w:rsidRPr="00E03DF0">
        <w:rPr>
          <w:rFonts w:ascii="GHEA Grapalat" w:hAnsi="GHEA Grapalat"/>
          <w:lang w:val="hy-AM"/>
        </w:rPr>
        <w:t xml:space="preserve">տնտեսապես առավել </w:t>
      </w:r>
      <w:r w:rsidR="00B33777" w:rsidRPr="00E03DF0">
        <w:rPr>
          <w:rFonts w:ascii="GHEA Grapalat" w:hAnsi="GHEA Grapalat"/>
          <w:lang w:val="hy-AM"/>
        </w:rPr>
        <w:t>շահավետ</w:t>
      </w:r>
      <w:r w:rsidR="003C30CC" w:rsidRPr="00E03DF0">
        <w:rPr>
          <w:rFonts w:ascii="GHEA Grapalat" w:hAnsi="GHEA Grapalat"/>
          <w:lang w:val="hy-AM"/>
        </w:rPr>
        <w:t xml:space="preserve"> է</w:t>
      </w:r>
      <w:r w:rsidRPr="00F749EF">
        <w:rPr>
          <w:rFonts w:ascii="GHEA Grapalat" w:hAnsi="GHEA Grapalat"/>
          <w:lang w:val="hy-AM"/>
        </w:rPr>
        <w:t xml:space="preserve"> ՀԷԿ-երում արտադրվող էներգիան, </w:t>
      </w:r>
      <w:r w:rsidR="003C30CC" w:rsidRPr="00E03DF0">
        <w:rPr>
          <w:rFonts w:ascii="GHEA Grapalat" w:hAnsi="GHEA Grapalat"/>
          <w:lang w:val="hy-AM"/>
        </w:rPr>
        <w:t>այնուհետև</w:t>
      </w:r>
      <w:r w:rsidRPr="00F749EF">
        <w:rPr>
          <w:rFonts w:ascii="GHEA Grapalat" w:hAnsi="GHEA Grapalat"/>
          <w:lang w:val="hy-AM"/>
        </w:rPr>
        <w:t xml:space="preserve"> ԱԷԿ-ում</w:t>
      </w:r>
      <w:r w:rsidR="00CF5E53" w:rsidRPr="00CF5E53">
        <w:rPr>
          <w:rFonts w:ascii="GHEA Grapalat" w:hAnsi="GHEA Grapalat"/>
          <w:lang w:val="hy-AM"/>
        </w:rPr>
        <w:t>,</w:t>
      </w:r>
      <w:r w:rsidRPr="00F749EF">
        <w:rPr>
          <w:rFonts w:ascii="GHEA Grapalat" w:hAnsi="GHEA Grapalat"/>
          <w:lang w:val="hy-AM"/>
        </w:rPr>
        <w:t xml:space="preserve"> և</w:t>
      </w:r>
      <w:r w:rsidR="00CF5E53" w:rsidRPr="00CF5E53">
        <w:rPr>
          <w:rFonts w:ascii="GHEA Grapalat" w:hAnsi="GHEA Grapalat"/>
          <w:lang w:val="hy-AM"/>
        </w:rPr>
        <w:t xml:space="preserve"> </w:t>
      </w:r>
      <w:r w:rsidR="003C30CC" w:rsidRPr="00E03DF0">
        <w:rPr>
          <w:rFonts w:ascii="GHEA Grapalat" w:hAnsi="GHEA Grapalat"/>
          <w:lang w:val="hy-AM"/>
        </w:rPr>
        <w:t>ապա</w:t>
      </w:r>
      <w:r w:rsidRPr="00F749EF">
        <w:rPr>
          <w:rFonts w:ascii="GHEA Grapalat" w:hAnsi="GHEA Grapalat"/>
          <w:lang w:val="hy-AM"/>
        </w:rPr>
        <w:t xml:space="preserve"> ՋԷԿ-երում: </w:t>
      </w:r>
      <w:r w:rsidR="00D561F3" w:rsidRPr="00F749EF">
        <w:rPr>
          <w:rFonts w:ascii="GHEA Grapalat" w:hAnsi="GHEA Grapalat"/>
          <w:lang w:val="hy-AM"/>
        </w:rPr>
        <w:t>Չնայած</w:t>
      </w:r>
      <w:r w:rsidRPr="00F749EF">
        <w:rPr>
          <w:rFonts w:ascii="GHEA Grapalat" w:hAnsi="GHEA Grapalat"/>
          <w:lang w:val="hy-AM"/>
        </w:rPr>
        <w:t xml:space="preserve"> այն փաստի, որ վերական</w:t>
      </w:r>
      <w:r w:rsidR="00D561F3" w:rsidRPr="00F749EF">
        <w:rPr>
          <w:rFonts w:ascii="GHEA Grapalat" w:hAnsi="GHEA Grapalat"/>
          <w:lang w:val="hy-AM"/>
        </w:rPr>
        <w:t>գն</w:t>
      </w:r>
      <w:r w:rsidRPr="00F749EF">
        <w:rPr>
          <w:rFonts w:ascii="GHEA Grapalat" w:hAnsi="GHEA Grapalat"/>
          <w:lang w:val="hy-AM"/>
        </w:rPr>
        <w:t xml:space="preserve">վող </w:t>
      </w:r>
      <w:r w:rsidR="00D561F3" w:rsidRPr="00F749EF">
        <w:rPr>
          <w:rFonts w:ascii="GHEA Grapalat" w:hAnsi="GHEA Grapalat"/>
          <w:lang w:val="hy-AM"/>
        </w:rPr>
        <w:t>աղբյուրների</w:t>
      </w:r>
      <w:r w:rsidR="00BE3D2C" w:rsidRPr="00F749EF">
        <w:rPr>
          <w:rFonts w:ascii="GHEA Grapalat" w:hAnsi="GHEA Grapalat"/>
          <w:lang w:val="hy-AM"/>
        </w:rPr>
        <w:t xml:space="preserve"> (հողմային, արեգակնային և այլ)</w:t>
      </w:r>
      <w:r w:rsidR="00CF5E53" w:rsidRPr="00CF5E53">
        <w:rPr>
          <w:rFonts w:ascii="GHEA Grapalat" w:hAnsi="GHEA Grapalat"/>
          <w:lang w:val="hy-AM"/>
        </w:rPr>
        <w:t xml:space="preserve"> </w:t>
      </w:r>
      <w:r w:rsidR="00BE3D2C" w:rsidRPr="00F749EF">
        <w:rPr>
          <w:rFonts w:ascii="GHEA Grapalat" w:hAnsi="GHEA Grapalat"/>
          <w:lang w:val="hy-AM"/>
        </w:rPr>
        <w:t xml:space="preserve">կողմից </w:t>
      </w:r>
      <w:r w:rsidRPr="00F749EF">
        <w:rPr>
          <w:rFonts w:ascii="GHEA Grapalat" w:hAnsi="GHEA Grapalat"/>
          <w:lang w:val="hy-AM"/>
        </w:rPr>
        <w:t xml:space="preserve">արտադրվող էլեկտրական էներգիան դեռևս բավականին թանկ է, սակայն </w:t>
      </w:r>
      <w:r w:rsidR="00BE3D2C" w:rsidRPr="00F749EF">
        <w:rPr>
          <w:rFonts w:ascii="GHEA Grapalat" w:hAnsi="GHEA Grapalat"/>
          <w:lang w:val="hy-AM"/>
        </w:rPr>
        <w:t>դրանց մասնաբաժնի ավելացումը էներգետիկ հաշվե</w:t>
      </w:r>
      <w:r w:rsidR="00D005CB" w:rsidRPr="00F749EF">
        <w:rPr>
          <w:rFonts w:ascii="GHEA Grapalat" w:hAnsi="GHEA Grapalat"/>
          <w:lang w:val="hy-AM"/>
        </w:rPr>
        <w:softHyphen/>
      </w:r>
      <w:r w:rsidR="00BE3D2C" w:rsidRPr="00F749EF">
        <w:rPr>
          <w:rFonts w:ascii="GHEA Grapalat" w:hAnsi="GHEA Grapalat"/>
          <w:lang w:val="hy-AM"/>
        </w:rPr>
        <w:t xml:space="preserve">կշռում երաշխավորում է երկրի էներգետիկ անկախության խելամիտ </w:t>
      </w:r>
      <w:r w:rsidR="00D561F3" w:rsidRPr="00F749EF">
        <w:rPr>
          <w:rFonts w:ascii="GHEA Grapalat" w:hAnsi="GHEA Grapalat"/>
          <w:lang w:val="hy-AM"/>
        </w:rPr>
        <w:t>մակարդակի</w:t>
      </w:r>
      <w:r w:rsidR="00CF5E53" w:rsidRPr="00CF5E53">
        <w:rPr>
          <w:rFonts w:ascii="GHEA Grapalat" w:hAnsi="GHEA Grapalat"/>
          <w:lang w:val="hy-AM"/>
        </w:rPr>
        <w:t xml:space="preserve"> </w:t>
      </w:r>
      <w:r w:rsidR="009712BD" w:rsidRPr="00F749EF">
        <w:rPr>
          <w:rFonts w:ascii="GHEA Grapalat" w:hAnsi="GHEA Grapalat"/>
          <w:lang w:val="hy-AM"/>
        </w:rPr>
        <w:t>ապահովումը և ջերմոցային գազերի արտանետման ծավալների կրճատումը</w:t>
      </w:r>
      <w:r w:rsidR="00BE3D2C" w:rsidRPr="00F749EF">
        <w:rPr>
          <w:rFonts w:ascii="GHEA Grapalat" w:hAnsi="GHEA Grapalat"/>
          <w:lang w:val="hy-AM"/>
        </w:rPr>
        <w:t>:</w:t>
      </w:r>
      <w:r w:rsidR="00CF5E53" w:rsidRPr="00CF5E53">
        <w:rPr>
          <w:rFonts w:ascii="GHEA Grapalat" w:hAnsi="GHEA Grapalat"/>
          <w:lang w:val="hy-AM"/>
        </w:rPr>
        <w:t xml:space="preserve"> </w:t>
      </w:r>
      <w:r w:rsidR="009712BD" w:rsidRPr="00F749EF">
        <w:rPr>
          <w:rFonts w:ascii="GHEA Grapalat" w:hAnsi="GHEA Grapalat"/>
          <w:lang w:val="hy-AM"/>
        </w:rPr>
        <w:t>Միևնույն ժամանակ հա</w:t>
      </w:r>
      <w:r w:rsidR="00D561F3" w:rsidRPr="00F749EF">
        <w:rPr>
          <w:rFonts w:ascii="GHEA Grapalat" w:hAnsi="GHEA Grapalat"/>
          <w:lang w:val="hy-AM"/>
        </w:rPr>
        <w:t>ր</w:t>
      </w:r>
      <w:r w:rsidR="009712BD" w:rsidRPr="00F749EF">
        <w:rPr>
          <w:rFonts w:ascii="GHEA Grapalat" w:hAnsi="GHEA Grapalat"/>
          <w:lang w:val="hy-AM"/>
        </w:rPr>
        <w:t>կ է նշել, որ էլեկտրական էներգիա արտադրող վերական</w:t>
      </w:r>
      <w:r w:rsidR="00D561F3" w:rsidRPr="00F749EF">
        <w:rPr>
          <w:rFonts w:ascii="GHEA Grapalat" w:hAnsi="GHEA Grapalat"/>
          <w:lang w:val="hy-AM"/>
        </w:rPr>
        <w:t>գն</w:t>
      </w:r>
      <w:r w:rsidR="009712BD" w:rsidRPr="00F749EF">
        <w:rPr>
          <w:rFonts w:ascii="GHEA Grapalat" w:hAnsi="GHEA Grapalat"/>
          <w:lang w:val="hy-AM"/>
        </w:rPr>
        <w:t xml:space="preserve">վող </w:t>
      </w:r>
      <w:r w:rsidR="0017113C" w:rsidRPr="00F749EF">
        <w:rPr>
          <w:rFonts w:ascii="GHEA Grapalat" w:hAnsi="GHEA Grapalat"/>
          <w:lang w:val="hy-AM"/>
        </w:rPr>
        <w:t>աղբյուրների</w:t>
      </w:r>
      <w:r w:rsidR="009712BD" w:rsidRPr="00F749EF">
        <w:rPr>
          <w:rFonts w:ascii="GHEA Grapalat" w:hAnsi="GHEA Grapalat"/>
          <w:lang w:val="hy-AM"/>
        </w:rPr>
        <w:t xml:space="preserve"> կառուցման համար </w:t>
      </w:r>
      <w:r w:rsidR="0017113C" w:rsidRPr="00F749EF">
        <w:rPr>
          <w:rFonts w:ascii="GHEA Grapalat" w:hAnsi="GHEA Grapalat"/>
          <w:lang w:val="hy-AM"/>
        </w:rPr>
        <w:t>անհրաժեշտ</w:t>
      </w:r>
      <w:r w:rsidR="009712BD" w:rsidRPr="00F749EF">
        <w:rPr>
          <w:rFonts w:ascii="GHEA Grapalat" w:hAnsi="GHEA Grapalat"/>
          <w:lang w:val="hy-AM"/>
        </w:rPr>
        <w:t xml:space="preserve"> ներդրումների մի</w:t>
      </w:r>
      <w:r w:rsidR="00CF5E53">
        <w:rPr>
          <w:rFonts w:ascii="GHEA Grapalat" w:hAnsi="GHEA Grapalat"/>
          <w:lang w:val="hy-AM"/>
        </w:rPr>
        <w:t>ավոր արժեքները տարեց</w:t>
      </w:r>
      <w:r w:rsidR="009712BD" w:rsidRPr="00F749EF">
        <w:rPr>
          <w:rFonts w:ascii="GHEA Grapalat" w:hAnsi="GHEA Grapalat"/>
          <w:lang w:val="hy-AM"/>
        </w:rPr>
        <w:t xml:space="preserve">տարի նվազում են և արտադրանքի գները արդեն մրցունակ են դառնում ՋԷԿ-երում արտադրվող էլեկտրաէներգիայի նկատմամբ: Երկրի էներգետիկ անկախության </w:t>
      </w:r>
      <w:r w:rsidR="0017113C" w:rsidRPr="00F749EF">
        <w:rPr>
          <w:rFonts w:ascii="GHEA Grapalat" w:hAnsi="GHEA Grapalat"/>
          <w:lang w:val="hy-AM"/>
        </w:rPr>
        <w:t>մակարդակի</w:t>
      </w:r>
      <w:r w:rsidR="009712BD" w:rsidRPr="00F749EF">
        <w:rPr>
          <w:rFonts w:ascii="GHEA Grapalat" w:hAnsi="GHEA Grapalat"/>
          <w:lang w:val="hy-AM"/>
        </w:rPr>
        <w:t xml:space="preserve"> բարձրացման</w:t>
      </w:r>
      <w:r w:rsidR="0017113C" w:rsidRPr="00F749EF">
        <w:rPr>
          <w:rFonts w:ascii="GHEA Grapalat" w:hAnsi="GHEA Grapalat"/>
          <w:lang w:val="hy-AM"/>
        </w:rPr>
        <w:t>ը</w:t>
      </w:r>
      <w:r w:rsidR="009712BD" w:rsidRPr="00F749EF">
        <w:rPr>
          <w:rFonts w:ascii="GHEA Grapalat" w:hAnsi="GHEA Grapalat"/>
          <w:lang w:val="hy-AM"/>
        </w:rPr>
        <w:t xml:space="preserve"> և ջերմոցային գազերի արտանետման ծավալների կրճատման</w:t>
      </w:r>
      <w:r w:rsidR="0017113C" w:rsidRPr="00F749EF">
        <w:rPr>
          <w:rFonts w:ascii="GHEA Grapalat" w:hAnsi="GHEA Grapalat"/>
          <w:lang w:val="hy-AM"/>
        </w:rPr>
        <w:t>ը</w:t>
      </w:r>
      <w:r w:rsidR="00CF5E53" w:rsidRPr="00CF5E53">
        <w:rPr>
          <w:rFonts w:ascii="GHEA Grapalat" w:hAnsi="GHEA Grapalat"/>
          <w:lang w:val="hy-AM"/>
        </w:rPr>
        <w:t xml:space="preserve"> </w:t>
      </w:r>
      <w:r w:rsidR="0017113C" w:rsidRPr="00F749EF">
        <w:rPr>
          <w:rFonts w:ascii="GHEA Grapalat" w:hAnsi="GHEA Grapalat"/>
          <w:lang w:val="hy-AM"/>
        </w:rPr>
        <w:t>նպաստում</w:t>
      </w:r>
      <w:r w:rsidR="009712BD" w:rsidRPr="00F749EF">
        <w:rPr>
          <w:rFonts w:ascii="GHEA Grapalat" w:hAnsi="GHEA Grapalat"/>
          <w:lang w:val="hy-AM"/>
        </w:rPr>
        <w:t xml:space="preserve"> է նաև ատոմային էներգետիկայի զարգացումը: </w:t>
      </w:r>
    </w:p>
    <w:p w:rsidR="004D2AD9" w:rsidRPr="00F749EF" w:rsidRDefault="004D2AD9" w:rsidP="004D2AD9">
      <w:pPr>
        <w:pStyle w:val="a6"/>
        <w:shd w:val="clear" w:color="auto" w:fill="FFFFFF"/>
        <w:spacing w:before="0" w:beforeAutospacing="0" w:after="120" w:afterAutospacing="0"/>
        <w:ind w:firstLine="568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Էներգետիկ հաշվեկշռի կազմում</w:t>
      </w:r>
      <w:r w:rsidR="0070536C" w:rsidRPr="00E03DF0">
        <w:rPr>
          <w:rFonts w:ascii="GHEA Grapalat" w:hAnsi="GHEA Grapalat"/>
          <w:lang w:val="hy-AM"/>
        </w:rPr>
        <w:t>ն</w:t>
      </w:r>
      <w:r w:rsidRPr="00F749EF">
        <w:rPr>
          <w:rFonts w:ascii="GHEA Grapalat" w:hAnsi="GHEA Grapalat"/>
          <w:lang w:val="hy-AM"/>
        </w:rPr>
        <w:t xml:space="preserve"> անհրաժեշտ է՝</w:t>
      </w:r>
    </w:p>
    <w:p w:rsidR="00BA488B" w:rsidRPr="00F749EF" w:rsidRDefault="00BA488B" w:rsidP="00BA488B">
      <w:pPr>
        <w:pStyle w:val="a6"/>
        <w:numPr>
          <w:ilvl w:val="0"/>
          <w:numId w:val="39"/>
        </w:numPr>
        <w:shd w:val="clear" w:color="auto" w:fill="FFFFFF"/>
        <w:spacing w:before="0" w:beforeAutospacing="0" w:after="120" w:afterAutospacing="0"/>
        <w:ind w:left="630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 xml:space="preserve">երկրի էներգետիկ անկախության մակարդակի, այդ թվում էներգետիկ հաշվեկշռում </w:t>
      </w:r>
      <w:r w:rsidR="00F90B7E" w:rsidRPr="00F749EF">
        <w:rPr>
          <w:rFonts w:ascii="GHEA Grapalat" w:hAnsi="GHEA Grapalat"/>
          <w:lang w:val="hy-AM"/>
        </w:rPr>
        <w:t>վերականգնվող</w:t>
      </w:r>
      <w:r w:rsidRPr="00F749EF">
        <w:rPr>
          <w:rFonts w:ascii="GHEA Grapalat" w:hAnsi="GHEA Grapalat"/>
          <w:lang w:val="hy-AM"/>
        </w:rPr>
        <w:t xml:space="preserve"> աղբյուրներում արտադրված էներգիայի մասնաբաժնի</w:t>
      </w:r>
      <w:r w:rsidR="00CF5E53" w:rsidRPr="00CF5E53">
        <w:rPr>
          <w:rFonts w:ascii="GHEA Grapalat" w:hAnsi="GHEA Grapalat"/>
          <w:lang w:val="hy-AM"/>
        </w:rPr>
        <w:t xml:space="preserve"> </w:t>
      </w:r>
      <w:r w:rsidRPr="00F749EF">
        <w:rPr>
          <w:rFonts w:ascii="GHEA Grapalat" w:hAnsi="GHEA Grapalat"/>
          <w:lang w:val="hy-AM"/>
        </w:rPr>
        <w:t>գնահատման համար,</w:t>
      </w:r>
    </w:p>
    <w:p w:rsidR="004D2AD9" w:rsidRPr="00F749EF" w:rsidRDefault="004D2AD9" w:rsidP="004D2AD9">
      <w:pPr>
        <w:pStyle w:val="a6"/>
        <w:numPr>
          <w:ilvl w:val="0"/>
          <w:numId w:val="39"/>
        </w:numPr>
        <w:shd w:val="clear" w:color="auto" w:fill="FFFFFF"/>
        <w:spacing w:before="0" w:beforeAutospacing="0" w:after="120" w:afterAutospacing="0"/>
        <w:ind w:left="630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վառելիքի և էներգիայի արտադրության և սպառման կառուցվածքի ուսումնասիրության համար,</w:t>
      </w:r>
    </w:p>
    <w:p w:rsidR="004D2AD9" w:rsidRPr="00F749EF" w:rsidRDefault="004D2AD9" w:rsidP="004D2AD9">
      <w:pPr>
        <w:pStyle w:val="a6"/>
        <w:numPr>
          <w:ilvl w:val="0"/>
          <w:numId w:val="39"/>
        </w:numPr>
        <w:shd w:val="clear" w:color="auto" w:fill="FFFFFF"/>
        <w:spacing w:before="0" w:beforeAutospacing="0" w:after="120" w:afterAutospacing="0"/>
        <w:ind w:left="630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վառելիքի և էներգիայի պաշարների պահանջարկի ուսումնասիրության համար,</w:t>
      </w:r>
    </w:p>
    <w:p w:rsidR="004D2AD9" w:rsidRPr="00F749EF" w:rsidRDefault="004D2AD9" w:rsidP="004D2AD9">
      <w:pPr>
        <w:pStyle w:val="a6"/>
        <w:numPr>
          <w:ilvl w:val="0"/>
          <w:numId w:val="39"/>
        </w:numPr>
        <w:shd w:val="clear" w:color="auto" w:fill="FFFFFF"/>
        <w:spacing w:before="0" w:beforeAutospacing="0" w:after="120" w:afterAutospacing="0"/>
        <w:ind w:left="630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վառելիքաէներգետիկ հաշվեկշռի կառուցվածքի վերլուծության համար՝ այն կատարելագործելու նպատակով,</w:t>
      </w:r>
    </w:p>
    <w:p w:rsidR="004D2AD9" w:rsidRPr="00F749EF" w:rsidRDefault="001B44AC" w:rsidP="004D2AD9">
      <w:pPr>
        <w:pStyle w:val="a6"/>
        <w:numPr>
          <w:ilvl w:val="0"/>
          <w:numId w:val="39"/>
        </w:numPr>
        <w:shd w:val="clear" w:color="auto" w:fill="FFFFFF"/>
        <w:spacing w:before="0" w:beforeAutospacing="0" w:after="120" w:afterAutospacing="0"/>
        <w:ind w:left="630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երկրի վառելիքա</w:t>
      </w:r>
      <w:r w:rsidR="00BA488B" w:rsidRPr="00F749EF">
        <w:rPr>
          <w:rFonts w:ascii="GHEA Grapalat" w:hAnsi="GHEA Grapalat"/>
          <w:lang w:val="hy-AM"/>
        </w:rPr>
        <w:t xml:space="preserve">էներգետիկ համալիրի </w:t>
      </w:r>
      <w:r w:rsidR="00F90B7E" w:rsidRPr="00F749EF">
        <w:rPr>
          <w:rFonts w:ascii="GHEA Grapalat" w:hAnsi="GHEA Grapalat"/>
          <w:lang w:val="hy-AM"/>
        </w:rPr>
        <w:t>գարգացման</w:t>
      </w:r>
      <w:r w:rsidR="00BA488B" w:rsidRPr="00F749EF">
        <w:rPr>
          <w:rFonts w:ascii="GHEA Grapalat" w:hAnsi="GHEA Grapalat"/>
          <w:lang w:val="hy-AM"/>
        </w:rPr>
        <w:t xml:space="preserve"> նպատակով կապիտալ ներդրումների ծավալների որոշման համար,</w:t>
      </w:r>
    </w:p>
    <w:p w:rsidR="00BA488B" w:rsidRPr="00F749EF" w:rsidRDefault="00BA488B" w:rsidP="00BA488B">
      <w:pPr>
        <w:pStyle w:val="a6"/>
        <w:numPr>
          <w:ilvl w:val="0"/>
          <w:numId w:val="39"/>
        </w:numPr>
        <w:shd w:val="clear" w:color="auto" w:fill="FFFFFF"/>
        <w:spacing w:before="0" w:beforeAutospacing="0" w:after="120" w:afterAutospacing="0"/>
        <w:ind w:left="630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վառելիքաէներգետիկ պաշարների արտահանման և ներմուծման ծավալների որոշման համար,</w:t>
      </w:r>
    </w:p>
    <w:p w:rsidR="00BA488B" w:rsidRPr="00F749EF" w:rsidRDefault="00F90B7E" w:rsidP="00BA488B">
      <w:pPr>
        <w:pStyle w:val="a6"/>
        <w:numPr>
          <w:ilvl w:val="0"/>
          <w:numId w:val="39"/>
        </w:numPr>
        <w:shd w:val="clear" w:color="auto" w:fill="FFFFFF"/>
        <w:spacing w:before="0" w:beforeAutospacing="0" w:after="120" w:afterAutospacing="0"/>
        <w:ind w:left="630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էներգախնայողության</w:t>
      </w:r>
      <w:r w:rsidR="00BA488B" w:rsidRPr="00F749EF">
        <w:rPr>
          <w:rFonts w:ascii="GHEA Grapalat" w:hAnsi="GHEA Grapalat"/>
          <w:lang w:val="hy-AM"/>
        </w:rPr>
        <w:t xml:space="preserve"> ներուժի գնահատման համար,</w:t>
      </w:r>
    </w:p>
    <w:p w:rsidR="00BA488B" w:rsidRPr="00F749EF" w:rsidRDefault="00BA488B" w:rsidP="00BA488B">
      <w:pPr>
        <w:pStyle w:val="a6"/>
        <w:numPr>
          <w:ilvl w:val="0"/>
          <w:numId w:val="39"/>
        </w:numPr>
        <w:shd w:val="clear" w:color="auto" w:fill="FFFFFF"/>
        <w:spacing w:before="0" w:beforeAutospacing="0" w:after="120" w:afterAutospacing="0"/>
        <w:ind w:left="630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 xml:space="preserve">ջերմոցային գազերի և այլ արտանետումների ծավալների որոշման և շրջակա </w:t>
      </w:r>
      <w:r w:rsidR="00F90B7E" w:rsidRPr="00F749EF">
        <w:rPr>
          <w:rFonts w:ascii="GHEA Grapalat" w:hAnsi="GHEA Grapalat"/>
          <w:lang w:val="hy-AM"/>
        </w:rPr>
        <w:t>միջավայրի</w:t>
      </w:r>
      <w:r w:rsidRPr="00F749EF">
        <w:rPr>
          <w:rFonts w:ascii="GHEA Grapalat" w:hAnsi="GHEA Grapalat"/>
          <w:lang w:val="hy-AM"/>
        </w:rPr>
        <w:t xml:space="preserve"> վրա դրանց բացասական </w:t>
      </w:r>
      <w:r w:rsidR="00F90B7E" w:rsidRPr="00F749EF">
        <w:rPr>
          <w:rFonts w:ascii="GHEA Grapalat" w:hAnsi="GHEA Grapalat"/>
          <w:lang w:val="hy-AM"/>
        </w:rPr>
        <w:t>ազդեցությունը</w:t>
      </w:r>
      <w:r w:rsidRPr="00F749EF">
        <w:rPr>
          <w:rFonts w:ascii="GHEA Grapalat" w:hAnsi="GHEA Grapalat"/>
          <w:lang w:val="hy-AM"/>
        </w:rPr>
        <w:t xml:space="preserve"> նվազեցնելու միջոցառումների մշակման համար և այլ:</w:t>
      </w:r>
    </w:p>
    <w:p w:rsidR="001B44AC" w:rsidRPr="00F749EF" w:rsidRDefault="001B44AC">
      <w:pPr>
        <w:rPr>
          <w:rFonts w:ascii="GHEA Grapalat" w:eastAsia="Times New Roman" w:hAnsi="GHEA Grapalat" w:cs="Sylfaen"/>
          <w:b/>
          <w:bCs/>
          <w:sz w:val="28"/>
          <w:szCs w:val="28"/>
          <w:lang w:val="hy-AM"/>
        </w:rPr>
      </w:pPr>
    </w:p>
    <w:p w:rsidR="00937A31" w:rsidRPr="00F749EF" w:rsidRDefault="00937A31">
      <w:pPr>
        <w:rPr>
          <w:rFonts w:ascii="GHEA Grapalat" w:eastAsia="Times New Roman" w:hAnsi="GHEA Grapalat" w:cs="Sylfaen"/>
          <w:b/>
          <w:bCs/>
          <w:sz w:val="28"/>
          <w:szCs w:val="28"/>
          <w:lang w:val="hy-AM"/>
        </w:rPr>
      </w:pPr>
      <w:r w:rsidRPr="00F749EF">
        <w:rPr>
          <w:rFonts w:ascii="GHEA Grapalat" w:eastAsia="Times New Roman" w:hAnsi="GHEA Grapalat" w:cs="Sylfaen"/>
          <w:b/>
          <w:bCs/>
          <w:sz w:val="28"/>
          <w:szCs w:val="28"/>
          <w:lang w:val="hy-AM"/>
        </w:rPr>
        <w:br w:type="page"/>
      </w:r>
    </w:p>
    <w:p w:rsidR="00310613" w:rsidRPr="00F749EF" w:rsidRDefault="00CC3414" w:rsidP="004202E9">
      <w:pPr>
        <w:pStyle w:val="Heading1"/>
        <w:spacing w:after="240"/>
        <w:rPr>
          <w:rFonts w:ascii="GHEA Grapalat" w:eastAsia="Times New Roman" w:hAnsi="GHEA Grapalat" w:cs="Sylfaen"/>
          <w:color w:val="00B050"/>
          <w:lang w:val="hy-AM"/>
        </w:rPr>
      </w:pPr>
      <w:bookmarkStart w:id="6" w:name="_Toc499300842"/>
      <w:bookmarkStart w:id="7" w:name="_Toc499796628"/>
      <w:r w:rsidRPr="00F749EF">
        <w:rPr>
          <w:rFonts w:ascii="GHEA Grapalat" w:eastAsia="Times New Roman" w:hAnsi="GHEA Grapalat" w:cs="Sylfaen"/>
          <w:color w:val="00B050"/>
          <w:lang w:val="hy-AM"/>
        </w:rPr>
        <w:t>3</w:t>
      </w:r>
      <w:r w:rsidR="00310613" w:rsidRPr="00F749EF">
        <w:rPr>
          <w:rFonts w:ascii="GHEA Grapalat" w:eastAsia="Times New Roman" w:hAnsi="GHEA Grapalat" w:cs="Sylfaen"/>
          <w:color w:val="00B050"/>
          <w:lang w:val="hy-AM"/>
        </w:rPr>
        <w:t xml:space="preserve">. ՀԱՇՎԵԿՇՌԻ </w:t>
      </w:r>
      <w:r w:rsidR="00653413" w:rsidRPr="00F749EF">
        <w:rPr>
          <w:rFonts w:ascii="GHEA Grapalat" w:eastAsia="Times New Roman" w:hAnsi="GHEA Grapalat" w:cs="Sylfaen"/>
          <w:color w:val="00B050"/>
          <w:lang w:val="hy-AM"/>
        </w:rPr>
        <w:t>ԿԱԶՄՈՒՄԸ Ե</w:t>
      </w:r>
      <w:r w:rsidR="00310613" w:rsidRPr="00F749EF">
        <w:rPr>
          <w:rFonts w:ascii="GHEA Grapalat" w:eastAsia="Times New Roman" w:hAnsi="GHEA Grapalat" w:cs="Sylfaen"/>
          <w:color w:val="00B050"/>
          <w:lang w:val="hy-AM"/>
        </w:rPr>
        <w:t>Վ ԿԻՐԱՌՎԱԾ ՄՈՏԵՑՈՒՄՆԵՐԸ</w:t>
      </w:r>
      <w:bookmarkEnd w:id="6"/>
      <w:bookmarkEnd w:id="7"/>
    </w:p>
    <w:p w:rsidR="006D3F76" w:rsidRPr="00F749EF" w:rsidRDefault="006D3F76" w:rsidP="00D07747">
      <w:pPr>
        <w:pStyle w:val="NormalWeb"/>
        <w:shd w:val="clear" w:color="auto" w:fill="FFFFFF"/>
        <w:spacing w:before="0" w:beforeAutospacing="0" w:after="120" w:afterAutospacing="0" w:line="288" w:lineRule="auto"/>
        <w:ind w:firstLine="720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 xml:space="preserve">Սույն բաժնում </w:t>
      </w:r>
      <w:r w:rsidR="008E280D" w:rsidRPr="00F749EF">
        <w:rPr>
          <w:rFonts w:ascii="GHEA Grapalat" w:hAnsi="GHEA Grapalat"/>
          <w:lang w:val="hy-AM"/>
        </w:rPr>
        <w:t xml:space="preserve">ներկայացվում են </w:t>
      </w:r>
      <w:r w:rsidRPr="00F749EF">
        <w:rPr>
          <w:rFonts w:ascii="GHEA Grapalat" w:hAnsi="GHEA Grapalat"/>
          <w:lang w:val="hy-AM"/>
        </w:rPr>
        <w:t xml:space="preserve">էներգետիկ հաշվեկշռում </w:t>
      </w:r>
      <w:r w:rsidR="008E280D" w:rsidRPr="00F749EF">
        <w:rPr>
          <w:rFonts w:ascii="GHEA Grapalat" w:hAnsi="GHEA Grapalat"/>
          <w:lang w:val="hy-AM"/>
        </w:rPr>
        <w:t>ներառած</w:t>
      </w:r>
      <w:r w:rsidRPr="00F749EF">
        <w:rPr>
          <w:rFonts w:ascii="GHEA Grapalat" w:hAnsi="GHEA Grapalat"/>
          <w:lang w:val="hy-AM"/>
        </w:rPr>
        <w:t xml:space="preserve"> հիմնական էներգակիրների ելակետային տեղեկություններ</w:t>
      </w:r>
      <w:r w:rsidR="001B44AC" w:rsidRPr="00F749EF">
        <w:rPr>
          <w:rFonts w:ascii="GHEA Grapalat" w:hAnsi="GHEA Grapalat"/>
          <w:lang w:val="hy-AM"/>
        </w:rPr>
        <w:t>ը</w:t>
      </w:r>
      <w:r w:rsidRPr="00F749EF">
        <w:rPr>
          <w:rFonts w:ascii="GHEA Grapalat" w:hAnsi="GHEA Grapalat"/>
          <w:lang w:val="hy-AM"/>
        </w:rPr>
        <w:t xml:space="preserve"> և հաշվեկշռի ձևավորման համար </w:t>
      </w:r>
      <w:r w:rsidR="008E280D" w:rsidRPr="00F749EF">
        <w:rPr>
          <w:rFonts w:ascii="GHEA Grapalat" w:hAnsi="GHEA Grapalat"/>
          <w:lang w:val="hy-AM"/>
        </w:rPr>
        <w:t>կիրառված հիմնական մոտեցումները:</w:t>
      </w:r>
    </w:p>
    <w:p w:rsidR="006D3F76" w:rsidRPr="00F749EF" w:rsidRDefault="00CC3414" w:rsidP="006D3F76">
      <w:pPr>
        <w:pStyle w:val="Heading2"/>
        <w:spacing w:before="240" w:line="288" w:lineRule="auto"/>
        <w:rPr>
          <w:rFonts w:ascii="GHEA Grapalat" w:hAnsi="GHEA Grapalat" w:cs="Sylfaen"/>
          <w:sz w:val="24"/>
          <w:szCs w:val="24"/>
          <w:lang w:val="hy-AM"/>
        </w:rPr>
      </w:pPr>
      <w:bookmarkStart w:id="8" w:name="_Toc463455745"/>
      <w:bookmarkStart w:id="9" w:name="_Toc499300843"/>
      <w:bookmarkStart w:id="10" w:name="_Toc499796629"/>
      <w:r w:rsidRPr="00F749EF">
        <w:rPr>
          <w:rFonts w:ascii="GHEA Grapalat" w:hAnsi="GHEA Grapalat" w:cs="Sylfaen"/>
          <w:sz w:val="24"/>
          <w:szCs w:val="24"/>
          <w:lang w:val="hy-AM"/>
        </w:rPr>
        <w:t>3</w:t>
      </w:r>
      <w:r w:rsidR="006D3F76" w:rsidRPr="00F749EF">
        <w:rPr>
          <w:rFonts w:ascii="GHEA Grapalat" w:hAnsi="GHEA Grapalat" w:cs="Sylfaen"/>
          <w:sz w:val="24"/>
          <w:szCs w:val="24"/>
          <w:lang w:val="hy-AM"/>
        </w:rPr>
        <w:t>.1. Էլեկտրա</w:t>
      </w:r>
      <w:r w:rsidR="004B0C1C" w:rsidRPr="00F749EF">
        <w:rPr>
          <w:rFonts w:ascii="GHEA Grapalat" w:hAnsi="GHEA Grapalat" w:cs="Sylfaen"/>
          <w:sz w:val="24"/>
          <w:szCs w:val="24"/>
          <w:lang w:val="hy-AM"/>
        </w:rPr>
        <w:t xml:space="preserve">կան </w:t>
      </w:r>
      <w:r w:rsidR="006D3F76" w:rsidRPr="00F749EF">
        <w:rPr>
          <w:rFonts w:ascii="GHEA Grapalat" w:hAnsi="GHEA Grapalat" w:cs="Sylfaen"/>
          <w:sz w:val="24"/>
          <w:szCs w:val="24"/>
          <w:lang w:val="hy-AM"/>
        </w:rPr>
        <w:t>էներգիայի հաշվեկշիռը</w:t>
      </w:r>
      <w:bookmarkEnd w:id="8"/>
      <w:bookmarkEnd w:id="9"/>
      <w:bookmarkEnd w:id="10"/>
    </w:p>
    <w:p w:rsidR="006D3F76" w:rsidRPr="00F749EF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lang w:val="hy-AM"/>
        </w:rPr>
      </w:pPr>
      <w:r w:rsidRPr="00F749EF">
        <w:rPr>
          <w:rFonts w:ascii="GHEA Grapalat" w:hAnsi="GHEA Grapalat"/>
          <w:b/>
          <w:lang w:val="hy-AM"/>
        </w:rPr>
        <w:t xml:space="preserve">Ընդհանուր տեղեկություններ և պատկեր </w:t>
      </w:r>
    </w:p>
    <w:p w:rsidR="006D3F76" w:rsidRPr="00F749EF" w:rsidRDefault="009D4928" w:rsidP="00D07747">
      <w:pPr>
        <w:pStyle w:val="NormalWeb"/>
        <w:shd w:val="clear" w:color="auto" w:fill="FFFFFF"/>
        <w:spacing w:before="0" w:beforeAutospacing="0" w:after="120" w:afterAutospacing="0" w:line="288" w:lineRule="auto"/>
        <w:ind w:firstLine="720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Հայաստանում էներգ</w:t>
      </w:r>
      <w:r w:rsidR="00BB74F1" w:rsidRPr="00F749EF">
        <w:rPr>
          <w:rFonts w:ascii="GHEA Grapalat" w:hAnsi="GHEA Grapalat"/>
          <w:lang w:val="hy-AM"/>
        </w:rPr>
        <w:t>ա</w:t>
      </w:r>
      <w:r w:rsidRPr="00F749EF">
        <w:rPr>
          <w:rFonts w:ascii="GHEA Grapalat" w:hAnsi="GHEA Grapalat"/>
          <w:lang w:val="hy-AM"/>
        </w:rPr>
        <w:t>կիրների սպառման ոլորտում է</w:t>
      </w:r>
      <w:r w:rsidR="006D3F76" w:rsidRPr="00F749EF">
        <w:rPr>
          <w:rFonts w:ascii="GHEA Grapalat" w:hAnsi="GHEA Grapalat"/>
          <w:lang w:val="hy-AM"/>
        </w:rPr>
        <w:t>լեկտրա</w:t>
      </w:r>
      <w:r w:rsidR="00BB74F1" w:rsidRPr="00F749EF">
        <w:rPr>
          <w:rFonts w:ascii="GHEA Grapalat" w:hAnsi="GHEA Grapalat"/>
          <w:lang w:val="hy-AM"/>
        </w:rPr>
        <w:t xml:space="preserve">կան </w:t>
      </w:r>
      <w:r w:rsidR="006D3F76" w:rsidRPr="00F749EF">
        <w:rPr>
          <w:rFonts w:ascii="GHEA Grapalat" w:hAnsi="GHEA Grapalat"/>
          <w:lang w:val="hy-AM"/>
        </w:rPr>
        <w:t>էներգիա</w:t>
      </w:r>
      <w:r w:rsidRPr="00F749EF">
        <w:rPr>
          <w:rFonts w:ascii="GHEA Grapalat" w:hAnsi="GHEA Grapalat"/>
          <w:lang w:val="hy-AM"/>
        </w:rPr>
        <w:t>ն</w:t>
      </w:r>
      <w:r w:rsidR="006D3F76" w:rsidRPr="00F749EF">
        <w:rPr>
          <w:rFonts w:ascii="GHEA Grapalat" w:hAnsi="GHEA Grapalat"/>
          <w:lang w:val="hy-AM"/>
        </w:rPr>
        <w:t xml:space="preserve"> զբաղեցնում է երկրորդ տեղը</w:t>
      </w:r>
      <w:r w:rsidR="00ED7206" w:rsidRPr="00F749EF">
        <w:rPr>
          <w:rFonts w:ascii="GHEA Grapalat" w:hAnsi="GHEA Grapalat"/>
          <w:lang w:val="hy-AM"/>
        </w:rPr>
        <w:t>, որի</w:t>
      </w:r>
      <w:r w:rsidR="00D572B4" w:rsidRPr="00D572B4">
        <w:rPr>
          <w:rFonts w:ascii="GHEA Grapalat" w:hAnsi="GHEA Grapalat"/>
          <w:lang w:val="hy-AM"/>
        </w:rPr>
        <w:t xml:space="preserve"> </w:t>
      </w:r>
      <w:r w:rsidRPr="00F749EF">
        <w:rPr>
          <w:rFonts w:ascii="GHEA Grapalat" w:hAnsi="GHEA Grapalat"/>
          <w:lang w:val="hy-AM"/>
        </w:rPr>
        <w:t xml:space="preserve">հիմնական ծավալները արտադրվում են ավանդական աղբյուրներից՝ ԱԷԿ, ՋԷԿ, ՀԷԿ: </w:t>
      </w:r>
      <w:r w:rsidR="002B272B" w:rsidRPr="00F749EF">
        <w:rPr>
          <w:rFonts w:ascii="GHEA Grapalat" w:hAnsi="GHEA Grapalat"/>
          <w:lang w:val="hy-AM"/>
        </w:rPr>
        <w:t xml:space="preserve">Իրականացվում են ծրագրեր </w:t>
      </w:r>
      <w:r w:rsidR="00F90B7E" w:rsidRPr="00F749EF">
        <w:rPr>
          <w:rFonts w:ascii="GHEA Grapalat" w:hAnsi="GHEA Grapalat"/>
          <w:lang w:val="hy-AM"/>
        </w:rPr>
        <w:t>այլընտրանքային</w:t>
      </w:r>
      <w:r w:rsidR="002B272B" w:rsidRPr="00F749EF">
        <w:rPr>
          <w:rFonts w:ascii="GHEA Grapalat" w:hAnsi="GHEA Grapalat"/>
          <w:lang w:val="hy-AM"/>
        </w:rPr>
        <w:t xml:space="preserve"> էներգ</w:t>
      </w:r>
      <w:r w:rsidR="00BB74F1" w:rsidRPr="00F749EF">
        <w:rPr>
          <w:rFonts w:ascii="GHEA Grapalat" w:hAnsi="GHEA Grapalat"/>
          <w:lang w:val="hy-AM"/>
        </w:rPr>
        <w:t>ետիկ</w:t>
      </w:r>
      <w:r w:rsidR="002B272B" w:rsidRPr="00F749EF">
        <w:rPr>
          <w:rFonts w:ascii="GHEA Grapalat" w:hAnsi="GHEA Grapalat"/>
          <w:lang w:val="hy-AM"/>
        </w:rPr>
        <w:t xml:space="preserve">այի զարգացման ուղղությամբ, որոնք ներառում են անհատական և </w:t>
      </w:r>
      <w:r w:rsidR="00E03DF0">
        <w:rPr>
          <w:rFonts w:ascii="GHEA Grapalat" w:hAnsi="GHEA Grapalat"/>
          <w:lang w:val="hy-AM"/>
        </w:rPr>
        <w:t>ցանցային արեգակնային ֆոտովոլտա</w:t>
      </w:r>
      <w:r w:rsidR="00E03DF0" w:rsidRPr="00E03DF0">
        <w:rPr>
          <w:rFonts w:ascii="GHEA Grapalat" w:hAnsi="GHEA Grapalat"/>
          <w:lang w:val="hy-AM"/>
        </w:rPr>
        <w:t>յ</w:t>
      </w:r>
      <w:r w:rsidR="00E03DF0">
        <w:rPr>
          <w:rFonts w:ascii="GHEA Grapalat" w:hAnsi="GHEA Grapalat"/>
          <w:lang w:val="hy-AM"/>
        </w:rPr>
        <w:t>ի</w:t>
      </w:r>
      <w:r w:rsidR="00E03DF0" w:rsidRPr="00E03DF0">
        <w:rPr>
          <w:rFonts w:ascii="GHEA Grapalat" w:hAnsi="GHEA Grapalat"/>
          <w:lang w:val="hy-AM"/>
        </w:rPr>
        <w:t>ն</w:t>
      </w:r>
      <w:r w:rsidR="002B272B" w:rsidRPr="00F749EF">
        <w:rPr>
          <w:rFonts w:ascii="GHEA Grapalat" w:hAnsi="GHEA Grapalat"/>
          <w:lang w:val="hy-AM"/>
        </w:rPr>
        <w:t xml:space="preserve"> համակարգերի զարգացում, հողմային ներուժի </w:t>
      </w:r>
      <w:r w:rsidR="00F90B7E" w:rsidRPr="00F749EF">
        <w:rPr>
          <w:rFonts w:ascii="GHEA Grapalat" w:hAnsi="GHEA Grapalat"/>
          <w:lang w:val="hy-AM"/>
        </w:rPr>
        <w:t>մոնիտորինգ</w:t>
      </w:r>
      <w:r w:rsidR="00DB2702" w:rsidRPr="00F749EF">
        <w:rPr>
          <w:rFonts w:ascii="GHEA Grapalat" w:hAnsi="GHEA Grapalat"/>
          <w:lang w:val="hy-AM"/>
        </w:rPr>
        <w:t>,</w:t>
      </w:r>
      <w:r w:rsidR="002B272B" w:rsidRPr="00F749EF">
        <w:rPr>
          <w:rFonts w:ascii="GHEA Grapalat" w:hAnsi="GHEA Grapalat"/>
          <w:lang w:val="hy-AM"/>
        </w:rPr>
        <w:t xml:space="preserve"> երկրաջերմային էներգիայի</w:t>
      </w:r>
      <w:r w:rsidR="00BB74F1" w:rsidRPr="00F749EF">
        <w:rPr>
          <w:rFonts w:ascii="GHEA Grapalat" w:hAnsi="GHEA Grapalat"/>
          <w:lang w:val="hy-AM"/>
        </w:rPr>
        <w:t xml:space="preserve"> հետազոտական աշխատանքներ և այլ:</w:t>
      </w:r>
      <w:r w:rsidR="00CF5E53" w:rsidRPr="00CF5E53">
        <w:rPr>
          <w:rFonts w:ascii="GHEA Grapalat" w:hAnsi="GHEA Grapalat"/>
          <w:lang w:val="hy-AM"/>
        </w:rPr>
        <w:t xml:space="preserve"> </w:t>
      </w:r>
      <w:r w:rsidR="002B272B" w:rsidRPr="00F749EF">
        <w:rPr>
          <w:rFonts w:ascii="GHEA Grapalat" w:hAnsi="GHEA Grapalat"/>
          <w:lang w:val="hy-AM"/>
        </w:rPr>
        <w:t>Հայաստանը</w:t>
      </w:r>
      <w:r w:rsidR="00CF5E53" w:rsidRPr="00CF5E53">
        <w:rPr>
          <w:rFonts w:ascii="GHEA Grapalat" w:hAnsi="GHEA Grapalat"/>
          <w:lang w:val="hy-AM"/>
        </w:rPr>
        <w:t xml:space="preserve"> </w:t>
      </w:r>
      <w:r w:rsidR="002B272B" w:rsidRPr="00F749EF">
        <w:rPr>
          <w:rFonts w:ascii="GHEA Grapalat" w:hAnsi="GHEA Grapalat"/>
          <w:lang w:val="hy-AM"/>
        </w:rPr>
        <w:t xml:space="preserve">էլեկտրական էներգիա </w:t>
      </w:r>
      <w:r w:rsidR="00DB2702" w:rsidRPr="00F749EF">
        <w:rPr>
          <w:rFonts w:ascii="GHEA Grapalat" w:hAnsi="GHEA Grapalat"/>
          <w:lang w:val="hy-AM"/>
        </w:rPr>
        <w:t xml:space="preserve">և' </w:t>
      </w:r>
      <w:r w:rsidR="006D3F76" w:rsidRPr="00F749EF">
        <w:rPr>
          <w:rFonts w:ascii="GHEA Grapalat" w:hAnsi="GHEA Grapalat"/>
          <w:lang w:val="hy-AM"/>
        </w:rPr>
        <w:t>արտահան</w:t>
      </w:r>
      <w:r w:rsidR="00DB2702" w:rsidRPr="00F749EF">
        <w:rPr>
          <w:rFonts w:ascii="GHEA Grapalat" w:hAnsi="GHEA Grapalat"/>
          <w:lang w:val="hy-AM"/>
        </w:rPr>
        <w:t>ում է,</w:t>
      </w:r>
      <w:r w:rsidR="006D3F76" w:rsidRPr="00F749EF">
        <w:rPr>
          <w:rFonts w:ascii="GHEA Grapalat" w:hAnsi="GHEA Grapalat"/>
          <w:lang w:val="hy-AM"/>
        </w:rPr>
        <w:t xml:space="preserve"> և</w:t>
      </w:r>
      <w:r w:rsidR="00DB2702" w:rsidRPr="00F749EF">
        <w:rPr>
          <w:rFonts w:ascii="GHEA Grapalat" w:hAnsi="GHEA Grapalat"/>
          <w:lang w:val="hy-AM"/>
        </w:rPr>
        <w:t>'</w:t>
      </w:r>
      <w:r w:rsidR="006D3F76" w:rsidRPr="00F749EF">
        <w:rPr>
          <w:rFonts w:ascii="GHEA Grapalat" w:hAnsi="GHEA Grapalat"/>
          <w:lang w:val="hy-AM"/>
        </w:rPr>
        <w:t xml:space="preserve"> ներմուծո</w:t>
      </w:r>
      <w:r w:rsidR="001404F0" w:rsidRPr="00E03DF0">
        <w:rPr>
          <w:rFonts w:ascii="GHEA Grapalat" w:hAnsi="GHEA Grapalat"/>
          <w:lang w:val="hy-AM"/>
        </w:rPr>
        <w:t>ւ</w:t>
      </w:r>
      <w:r w:rsidR="00DB2702" w:rsidRPr="00F749EF">
        <w:rPr>
          <w:rFonts w:ascii="GHEA Grapalat" w:hAnsi="GHEA Grapalat"/>
          <w:lang w:val="hy-AM"/>
        </w:rPr>
        <w:t>մ</w:t>
      </w:r>
      <w:r w:rsidR="006D3F76" w:rsidRPr="00F749EF">
        <w:rPr>
          <w:rFonts w:ascii="GHEA Grapalat" w:hAnsi="GHEA Grapalat"/>
          <w:lang w:val="hy-AM"/>
        </w:rPr>
        <w:t xml:space="preserve">: </w:t>
      </w:r>
      <w:r w:rsidR="00DB2702" w:rsidRPr="00F749EF">
        <w:rPr>
          <w:rFonts w:ascii="GHEA Grapalat" w:hAnsi="GHEA Grapalat"/>
          <w:lang w:val="hy-AM"/>
        </w:rPr>
        <w:t xml:space="preserve">Այն </w:t>
      </w:r>
      <w:r w:rsidR="00BB74F1" w:rsidRPr="00F749EF">
        <w:rPr>
          <w:rFonts w:ascii="GHEA Grapalat" w:hAnsi="GHEA Grapalat"/>
          <w:lang w:val="hy-AM"/>
        </w:rPr>
        <w:t>ա</w:t>
      </w:r>
      <w:r w:rsidR="006D3F76" w:rsidRPr="00F749EF">
        <w:rPr>
          <w:rFonts w:ascii="GHEA Grapalat" w:hAnsi="GHEA Grapalat"/>
          <w:lang w:val="hy-AM"/>
        </w:rPr>
        <w:t>րտահան</w:t>
      </w:r>
      <w:r w:rsidR="00BB74F1" w:rsidRPr="00F749EF">
        <w:rPr>
          <w:rFonts w:ascii="GHEA Grapalat" w:hAnsi="GHEA Grapalat"/>
          <w:lang w:val="hy-AM"/>
        </w:rPr>
        <w:t>վ</w:t>
      </w:r>
      <w:r w:rsidR="006D3F76" w:rsidRPr="00F749EF">
        <w:rPr>
          <w:rFonts w:ascii="GHEA Grapalat" w:hAnsi="GHEA Grapalat"/>
          <w:lang w:val="hy-AM"/>
        </w:rPr>
        <w:t>ում</w:t>
      </w:r>
      <w:r w:rsidR="00BB74F1" w:rsidRPr="00F749EF">
        <w:rPr>
          <w:rFonts w:ascii="GHEA Grapalat" w:hAnsi="GHEA Grapalat"/>
          <w:lang w:val="hy-AM"/>
        </w:rPr>
        <w:t xml:space="preserve"> է</w:t>
      </w:r>
      <w:r w:rsidR="006D3F76" w:rsidRPr="00F749EF">
        <w:rPr>
          <w:rFonts w:ascii="GHEA Grapalat" w:hAnsi="GHEA Grapalat"/>
          <w:lang w:val="hy-AM"/>
        </w:rPr>
        <w:t xml:space="preserve"> Իրան</w:t>
      </w:r>
      <w:r w:rsidR="00BB74F1" w:rsidRPr="00F749EF">
        <w:rPr>
          <w:rFonts w:ascii="GHEA Grapalat" w:hAnsi="GHEA Grapalat"/>
          <w:lang w:val="hy-AM"/>
        </w:rPr>
        <w:t xml:space="preserve">, </w:t>
      </w:r>
      <w:r w:rsidR="00CA3C73">
        <w:rPr>
          <w:rFonts w:ascii="GHEA Grapalat" w:hAnsi="GHEA Grapalat"/>
        </w:rPr>
        <w:t>Ա</w:t>
      </w:r>
      <w:r w:rsidR="006D3F76" w:rsidRPr="00F749EF">
        <w:rPr>
          <w:rFonts w:ascii="GHEA Grapalat" w:hAnsi="GHEA Grapalat"/>
          <w:lang w:val="hy-AM"/>
        </w:rPr>
        <w:t>Հ</w:t>
      </w:r>
      <w:r w:rsidR="00BB74F1" w:rsidRPr="00F749EF">
        <w:rPr>
          <w:rFonts w:ascii="GHEA Grapalat" w:hAnsi="GHEA Grapalat"/>
          <w:lang w:val="hy-AM"/>
        </w:rPr>
        <w:t xml:space="preserve"> և Վրաստան</w:t>
      </w:r>
      <w:r w:rsidR="006D3F76" w:rsidRPr="00F749EF">
        <w:rPr>
          <w:rFonts w:ascii="GHEA Grapalat" w:hAnsi="GHEA Grapalat"/>
          <w:lang w:val="hy-AM"/>
        </w:rPr>
        <w:t>:</w:t>
      </w:r>
      <w:r w:rsidR="00CF5E53" w:rsidRPr="00CF5E53">
        <w:rPr>
          <w:rFonts w:ascii="GHEA Grapalat" w:hAnsi="GHEA Grapalat"/>
          <w:lang w:val="hy-AM"/>
        </w:rPr>
        <w:t xml:space="preserve"> </w:t>
      </w:r>
      <w:r w:rsidR="00BB74F1" w:rsidRPr="00F749EF">
        <w:rPr>
          <w:rFonts w:ascii="GHEA Grapalat" w:hAnsi="GHEA Grapalat"/>
          <w:color w:val="000000"/>
          <w:lang w:val="hy-AM"/>
        </w:rPr>
        <w:t xml:space="preserve">Նշված երկրներից իրականացվում է </w:t>
      </w:r>
      <w:r w:rsidR="00DB2702" w:rsidRPr="00F749EF">
        <w:rPr>
          <w:rFonts w:ascii="GHEA Grapalat" w:hAnsi="GHEA Grapalat"/>
          <w:color w:val="000000"/>
          <w:lang w:val="hy-AM"/>
        </w:rPr>
        <w:t xml:space="preserve">նաև </w:t>
      </w:r>
      <w:r w:rsidR="00BB74F1" w:rsidRPr="00F749EF">
        <w:rPr>
          <w:rFonts w:ascii="GHEA Grapalat" w:hAnsi="GHEA Grapalat"/>
          <w:color w:val="000000"/>
          <w:lang w:val="hy-AM"/>
        </w:rPr>
        <w:t xml:space="preserve">էլեկտրաէներգիայի ներմուծում: Դեպի Իրան </w:t>
      </w:r>
      <w:r w:rsidR="00FC5DD2" w:rsidRPr="00F749EF">
        <w:rPr>
          <w:rFonts w:ascii="GHEA Grapalat" w:hAnsi="GHEA Grapalat"/>
          <w:color w:val="000000"/>
          <w:lang w:val="hy-AM"/>
        </w:rPr>
        <w:t>արտահանումը</w:t>
      </w:r>
      <w:r w:rsidR="00BB74F1" w:rsidRPr="00F749EF">
        <w:rPr>
          <w:rFonts w:ascii="GHEA Grapalat" w:hAnsi="GHEA Grapalat"/>
          <w:color w:val="000000"/>
          <w:lang w:val="hy-AM"/>
        </w:rPr>
        <w:t xml:space="preserve"> իրականացվում է էլեկտրաէներգիա գազի դիմաց </w:t>
      </w:r>
      <w:r w:rsidR="00F90B7E" w:rsidRPr="00F749EF">
        <w:rPr>
          <w:rFonts w:ascii="GHEA Grapalat" w:hAnsi="GHEA Grapalat"/>
          <w:color w:val="000000"/>
          <w:lang w:val="hy-AM"/>
        </w:rPr>
        <w:t>փոխանակության</w:t>
      </w:r>
      <w:r w:rsidR="00BB74F1" w:rsidRPr="00F749EF">
        <w:rPr>
          <w:rFonts w:ascii="GHEA Grapalat" w:hAnsi="GHEA Grapalat"/>
          <w:color w:val="000000"/>
          <w:lang w:val="hy-AM"/>
        </w:rPr>
        <w:t xml:space="preserve"> սկզբունքով, իսկ ներհոսքը</w:t>
      </w:r>
      <w:r w:rsidR="00FC5DD2" w:rsidRPr="00F749EF">
        <w:rPr>
          <w:rFonts w:ascii="GHEA Grapalat" w:hAnsi="GHEA Grapalat"/>
          <w:color w:val="000000"/>
          <w:lang w:val="hy-AM"/>
        </w:rPr>
        <w:t xml:space="preserve"> կազմում է արտահանման շուրջ 7% և հիմնականում պայմանավորված է էլեկտրաէներգետիկական համակարգի ռեժիմներով: </w:t>
      </w:r>
      <w:r w:rsidR="00F90B7E" w:rsidRPr="00F749EF">
        <w:rPr>
          <w:rFonts w:ascii="GHEA Grapalat" w:hAnsi="GHEA Grapalat"/>
          <w:color w:val="000000"/>
          <w:lang w:val="hy-AM"/>
        </w:rPr>
        <w:t>Դեպի</w:t>
      </w:r>
      <w:r w:rsidR="00FC5DD2" w:rsidRPr="00F749EF">
        <w:rPr>
          <w:rFonts w:ascii="GHEA Grapalat" w:hAnsi="GHEA Grapalat"/>
          <w:color w:val="000000"/>
          <w:lang w:val="hy-AM"/>
        </w:rPr>
        <w:t xml:space="preserve"> Վրաստան է</w:t>
      </w:r>
      <w:r w:rsidR="006D3F76" w:rsidRPr="00F749EF">
        <w:rPr>
          <w:rFonts w:ascii="GHEA Grapalat" w:hAnsi="GHEA Grapalat"/>
          <w:color w:val="000000"/>
          <w:lang w:val="hy-AM"/>
        </w:rPr>
        <w:t xml:space="preserve">լեկտրաէներգիայի արտահանումը </w:t>
      </w:r>
      <w:r w:rsidR="00FC5DD2" w:rsidRPr="00F749EF">
        <w:rPr>
          <w:rFonts w:ascii="GHEA Grapalat" w:hAnsi="GHEA Grapalat"/>
          <w:color w:val="000000"/>
          <w:lang w:val="hy-AM"/>
        </w:rPr>
        <w:t xml:space="preserve">իրականացվում է հիմնականում Վրաստանի էլեկտրաէներգետիկական համակարգը </w:t>
      </w:r>
      <w:r w:rsidR="003D08F8" w:rsidRPr="00F749EF">
        <w:rPr>
          <w:rFonts w:ascii="GHEA Grapalat" w:hAnsi="GHEA Grapalat"/>
          <w:color w:val="000000"/>
          <w:lang w:val="hy-AM"/>
        </w:rPr>
        <w:t xml:space="preserve">Ռուսաստանից </w:t>
      </w:r>
      <w:r w:rsidR="00FC5DD2" w:rsidRPr="00F749EF">
        <w:rPr>
          <w:rFonts w:ascii="GHEA Grapalat" w:hAnsi="GHEA Grapalat"/>
          <w:color w:val="000000"/>
          <w:lang w:val="hy-AM"/>
        </w:rPr>
        <w:t xml:space="preserve">սնող </w:t>
      </w:r>
      <w:r w:rsidR="003D08F8" w:rsidRPr="00F749EF">
        <w:rPr>
          <w:rFonts w:ascii="GHEA Grapalat" w:hAnsi="GHEA Grapalat"/>
          <w:color w:val="000000"/>
          <w:lang w:val="hy-AM"/>
        </w:rPr>
        <w:t xml:space="preserve">500 կՎ </w:t>
      </w:r>
      <w:r w:rsidR="00FC5DD2" w:rsidRPr="00F749EF">
        <w:rPr>
          <w:rFonts w:ascii="GHEA Grapalat" w:hAnsi="GHEA Grapalat"/>
          <w:color w:val="000000"/>
          <w:lang w:val="hy-AM"/>
        </w:rPr>
        <w:t xml:space="preserve">Կավկասիոնի </w:t>
      </w:r>
      <w:r w:rsidR="003D08F8" w:rsidRPr="00F749EF">
        <w:rPr>
          <w:rFonts w:ascii="GHEA Grapalat" w:hAnsi="GHEA Grapalat"/>
          <w:color w:val="000000"/>
          <w:lang w:val="hy-AM"/>
        </w:rPr>
        <w:t>էլեկտրահաղորդման գծի վթարային անջատման դեպքում</w:t>
      </w:r>
      <w:r w:rsidR="006D3F76" w:rsidRPr="00F749EF">
        <w:rPr>
          <w:rFonts w:ascii="GHEA Grapalat" w:hAnsi="GHEA Grapalat"/>
          <w:lang w:val="hy-AM"/>
        </w:rPr>
        <w:t xml:space="preserve">: </w:t>
      </w:r>
      <w:r w:rsidR="003D08F8" w:rsidRPr="00F749EF">
        <w:rPr>
          <w:rFonts w:ascii="GHEA Grapalat" w:hAnsi="GHEA Grapalat"/>
          <w:lang w:val="hy-AM"/>
        </w:rPr>
        <w:t>Ջ</w:t>
      </w:r>
      <w:r w:rsidR="006D3F76" w:rsidRPr="00F749EF">
        <w:rPr>
          <w:rFonts w:ascii="GHEA Grapalat" w:hAnsi="GHEA Grapalat"/>
          <w:lang w:val="hy-AM"/>
        </w:rPr>
        <w:t xml:space="preserve">րառատ սեզոններին </w:t>
      </w:r>
      <w:r w:rsidR="003D08F8" w:rsidRPr="00F749EF">
        <w:rPr>
          <w:rFonts w:ascii="GHEA Grapalat" w:hAnsi="GHEA Grapalat"/>
          <w:lang w:val="hy-AM"/>
        </w:rPr>
        <w:t xml:space="preserve">Հայաստանի հյուսիսային շրջանների էլեկտրամատակարարումը իրականացվում է </w:t>
      </w:r>
      <w:r w:rsidR="006D3F76" w:rsidRPr="00F749EF">
        <w:rPr>
          <w:rFonts w:ascii="GHEA Grapalat" w:hAnsi="GHEA Grapalat"/>
          <w:lang w:val="hy-AM"/>
        </w:rPr>
        <w:t>Վրաստանից</w:t>
      </w:r>
      <w:r w:rsidR="00CF5E53" w:rsidRPr="00CF5E53">
        <w:rPr>
          <w:rFonts w:ascii="GHEA Grapalat" w:hAnsi="GHEA Grapalat"/>
          <w:lang w:val="hy-AM"/>
        </w:rPr>
        <w:t xml:space="preserve"> </w:t>
      </w:r>
      <w:r w:rsidR="00F90B7E" w:rsidRPr="00F749EF">
        <w:rPr>
          <w:rFonts w:ascii="GHEA Grapalat" w:hAnsi="GHEA Grapalat"/>
          <w:lang w:val="hy-AM"/>
        </w:rPr>
        <w:t>կղզիացած</w:t>
      </w:r>
      <w:r w:rsidR="003D08F8" w:rsidRPr="00F749EF">
        <w:rPr>
          <w:rFonts w:ascii="GHEA Grapalat" w:hAnsi="GHEA Grapalat"/>
          <w:lang w:val="hy-AM"/>
        </w:rPr>
        <w:t xml:space="preserve"> ռեժիմում</w:t>
      </w:r>
      <w:r w:rsidR="006D3F76" w:rsidRPr="00F749EF">
        <w:rPr>
          <w:rFonts w:ascii="GHEA Grapalat" w:hAnsi="GHEA Grapalat"/>
          <w:lang w:val="hy-AM"/>
        </w:rPr>
        <w:t>:</w:t>
      </w:r>
    </w:p>
    <w:p w:rsidR="003D08F8" w:rsidRPr="00F749EF" w:rsidRDefault="003D08F8" w:rsidP="00E055BF">
      <w:pPr>
        <w:pStyle w:val="NormalWeb"/>
        <w:shd w:val="clear" w:color="auto" w:fill="FFFFFF"/>
        <w:spacing w:before="0" w:beforeAutospacing="0" w:after="120" w:afterAutospacing="0" w:line="288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749EF">
        <w:rPr>
          <w:rFonts w:ascii="GHEA Grapalat" w:hAnsi="GHEA Grapalat"/>
          <w:color w:val="000000"/>
          <w:lang w:val="hy-AM"/>
        </w:rPr>
        <w:t>2016թ.</w:t>
      </w:r>
      <w:r w:rsidR="006D3F76" w:rsidRPr="00F749EF">
        <w:rPr>
          <w:rFonts w:ascii="GHEA Grapalat" w:hAnsi="GHEA Grapalat"/>
          <w:color w:val="000000"/>
          <w:lang w:val="hy-AM"/>
        </w:rPr>
        <w:t xml:space="preserve"> Հայ</w:t>
      </w:r>
      <w:r w:rsidR="00DB2702" w:rsidRPr="00F749EF">
        <w:rPr>
          <w:rFonts w:ascii="GHEA Grapalat" w:hAnsi="GHEA Grapalat"/>
          <w:color w:val="000000"/>
          <w:lang w:val="hy-AM"/>
        </w:rPr>
        <w:t>կական</w:t>
      </w:r>
      <w:r w:rsidR="00CF5E53" w:rsidRPr="00CF5E53">
        <w:rPr>
          <w:rFonts w:ascii="GHEA Grapalat" w:hAnsi="GHEA Grapalat"/>
          <w:color w:val="000000"/>
          <w:lang w:val="hy-AM"/>
        </w:rPr>
        <w:t xml:space="preserve"> </w:t>
      </w:r>
      <w:r w:rsidRPr="00F749EF">
        <w:rPr>
          <w:rFonts w:ascii="GHEA Grapalat" w:hAnsi="GHEA Grapalat"/>
          <w:color w:val="000000"/>
          <w:lang w:val="hy-AM"/>
        </w:rPr>
        <w:t>ԱԷԿ-ում արտադրվել էր 2380.5 մլն. կՎտժ էլեկտրաէներգիա, ինչը կազմում է</w:t>
      </w:r>
      <w:r w:rsidR="00CF5E53" w:rsidRPr="00CF5E53">
        <w:rPr>
          <w:rFonts w:ascii="GHEA Grapalat" w:hAnsi="GHEA Grapalat"/>
          <w:color w:val="000000"/>
          <w:lang w:val="hy-AM"/>
        </w:rPr>
        <w:t xml:space="preserve"> </w:t>
      </w:r>
      <w:r w:rsidRPr="00F749EF">
        <w:rPr>
          <w:rFonts w:ascii="GHEA Grapalat" w:hAnsi="GHEA Grapalat"/>
          <w:color w:val="000000"/>
          <w:lang w:val="hy-AM"/>
        </w:rPr>
        <w:t>ամբողջ</w:t>
      </w:r>
      <w:r w:rsidR="006D3F76" w:rsidRPr="00F749EF">
        <w:rPr>
          <w:rFonts w:ascii="GHEA Grapalat" w:hAnsi="GHEA Grapalat"/>
          <w:color w:val="000000"/>
          <w:lang w:val="hy-AM"/>
        </w:rPr>
        <w:t xml:space="preserve"> արտադրության շուրջ </w:t>
      </w:r>
      <w:r w:rsidRPr="00F749EF">
        <w:rPr>
          <w:rFonts w:ascii="GHEA Grapalat" w:hAnsi="GHEA Grapalat"/>
          <w:color w:val="000000"/>
          <w:lang w:val="hy-AM"/>
        </w:rPr>
        <w:t>32.5</w:t>
      </w:r>
      <w:r w:rsidR="006D3F76" w:rsidRPr="00F749EF">
        <w:rPr>
          <w:rFonts w:ascii="GHEA Grapalat" w:hAnsi="GHEA Grapalat"/>
          <w:color w:val="000000"/>
          <w:lang w:val="hy-AM"/>
        </w:rPr>
        <w:t>%:</w:t>
      </w:r>
    </w:p>
    <w:p w:rsidR="00B007DC" w:rsidRPr="00F749EF" w:rsidRDefault="003D08F8" w:rsidP="00B007DC">
      <w:pPr>
        <w:pStyle w:val="NormalWeb"/>
        <w:shd w:val="clear" w:color="auto" w:fill="FFFFFF"/>
        <w:spacing w:after="120" w:line="288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749EF">
        <w:rPr>
          <w:rFonts w:ascii="GHEA Grapalat" w:hAnsi="GHEA Grapalat"/>
          <w:color w:val="000000"/>
          <w:lang w:val="hy-AM"/>
        </w:rPr>
        <w:t xml:space="preserve">Հայաստանում գործում են երեք </w:t>
      </w:r>
      <w:r w:rsidR="00280244" w:rsidRPr="00F749EF">
        <w:rPr>
          <w:rFonts w:ascii="GHEA Grapalat" w:hAnsi="GHEA Grapalat"/>
          <w:color w:val="000000"/>
          <w:lang w:val="hy-AM"/>
        </w:rPr>
        <w:t xml:space="preserve">խոշոր </w:t>
      </w:r>
      <w:r w:rsidRPr="00F749EF">
        <w:rPr>
          <w:rFonts w:ascii="GHEA Grapalat" w:hAnsi="GHEA Grapalat"/>
          <w:color w:val="000000"/>
          <w:lang w:val="hy-AM"/>
        </w:rPr>
        <w:t xml:space="preserve">ջերմային կայաններ, </w:t>
      </w:r>
      <w:r w:rsidR="00F90B7E" w:rsidRPr="00F749EF">
        <w:rPr>
          <w:rFonts w:ascii="GHEA Grapalat" w:hAnsi="GHEA Grapalat"/>
          <w:color w:val="000000"/>
          <w:lang w:val="hy-AM"/>
        </w:rPr>
        <w:t>որոնցից</w:t>
      </w:r>
      <w:r w:rsidRPr="00F749EF">
        <w:rPr>
          <w:rFonts w:ascii="GHEA Grapalat" w:hAnsi="GHEA Grapalat"/>
          <w:color w:val="000000"/>
          <w:lang w:val="hy-AM"/>
        </w:rPr>
        <w:t xml:space="preserve"> երկուսը </w:t>
      </w:r>
      <w:r w:rsidR="008F44F8" w:rsidRPr="00F749EF">
        <w:rPr>
          <w:rFonts w:ascii="GHEA Grapalat" w:hAnsi="GHEA Grapalat"/>
          <w:color w:val="000000"/>
          <w:lang w:val="hy-AM"/>
        </w:rPr>
        <w:t>թեև հանդիսանում են համակցված</w:t>
      </w:r>
      <w:r w:rsidR="005E0712" w:rsidRPr="00E03DF0">
        <w:rPr>
          <w:rFonts w:ascii="GHEA Grapalat" w:hAnsi="GHEA Grapalat"/>
          <w:color w:val="000000"/>
          <w:lang w:val="hy-AM"/>
        </w:rPr>
        <w:t xml:space="preserve"> ցիկլով</w:t>
      </w:r>
      <w:r w:rsidR="008F44F8" w:rsidRPr="00F749EF">
        <w:rPr>
          <w:rFonts w:ascii="GHEA Grapalat" w:hAnsi="GHEA Grapalat"/>
          <w:color w:val="000000"/>
          <w:lang w:val="hy-AM"/>
        </w:rPr>
        <w:t xml:space="preserve"> արտադրության կայաններ, սակայն </w:t>
      </w:r>
      <w:r w:rsidR="00462DB6" w:rsidRPr="00F749EF">
        <w:rPr>
          <w:rFonts w:ascii="GHEA Grapalat" w:hAnsi="GHEA Grapalat"/>
          <w:color w:val="000000"/>
          <w:lang w:val="hy-AM"/>
        </w:rPr>
        <w:t>2016թ.</w:t>
      </w:r>
      <w:r w:rsidR="008F44F8" w:rsidRPr="00F749EF">
        <w:rPr>
          <w:rFonts w:ascii="GHEA Grapalat" w:hAnsi="GHEA Grapalat"/>
          <w:color w:val="000000"/>
          <w:lang w:val="hy-AM"/>
        </w:rPr>
        <w:t xml:space="preserve"> աշխատում </w:t>
      </w:r>
      <w:r w:rsidR="00462DB6" w:rsidRPr="00F749EF">
        <w:rPr>
          <w:rFonts w:ascii="GHEA Grapalat" w:hAnsi="GHEA Grapalat"/>
          <w:color w:val="000000"/>
          <w:lang w:val="hy-AM"/>
        </w:rPr>
        <w:t>էին</w:t>
      </w:r>
      <w:r w:rsidR="00CF5E53" w:rsidRPr="00CF5E53">
        <w:rPr>
          <w:rFonts w:ascii="GHEA Grapalat" w:hAnsi="GHEA Grapalat"/>
          <w:color w:val="000000"/>
          <w:lang w:val="hy-AM"/>
        </w:rPr>
        <w:t xml:space="preserve"> </w:t>
      </w:r>
      <w:r w:rsidR="00027961" w:rsidRPr="00F749EF">
        <w:rPr>
          <w:rFonts w:ascii="GHEA Grapalat" w:hAnsi="GHEA Grapalat"/>
          <w:color w:val="000000"/>
          <w:lang w:val="hy-AM"/>
        </w:rPr>
        <w:t xml:space="preserve">կոնդենսացիոն </w:t>
      </w:r>
      <w:r w:rsidR="008F44F8" w:rsidRPr="00F749EF">
        <w:rPr>
          <w:rFonts w:ascii="GHEA Grapalat" w:hAnsi="GHEA Grapalat"/>
          <w:color w:val="000000"/>
          <w:lang w:val="hy-AM"/>
        </w:rPr>
        <w:t>ռեժիմում:</w:t>
      </w:r>
      <w:r w:rsidR="00027961" w:rsidRPr="00F749EF">
        <w:rPr>
          <w:rFonts w:ascii="GHEA Grapalat" w:hAnsi="GHEA Grapalat"/>
          <w:color w:val="000000"/>
          <w:lang w:val="hy-AM"/>
        </w:rPr>
        <w:t xml:space="preserve"> 2016թ. «Երևանի ՋԷԿ» ՓԲԸ-ի շոգեգազային ցիկլով աշխատող էներգաբլոկ</w:t>
      </w:r>
      <w:r w:rsidR="00E055BF" w:rsidRPr="00F749EF">
        <w:rPr>
          <w:rFonts w:ascii="GHEA Grapalat" w:hAnsi="GHEA Grapalat"/>
          <w:color w:val="000000"/>
          <w:lang w:val="hy-AM"/>
        </w:rPr>
        <w:t>ում արտադրվել էր 1427.3 մլն. կՎտժ, «</w:t>
      </w:r>
      <w:r w:rsidR="00E055BF" w:rsidRPr="00F749EF">
        <w:rPr>
          <w:rFonts w:ascii="GHEA Grapalat" w:hAnsi="GHEA Grapalat" w:cs="Sylfaen"/>
          <w:color w:val="000000"/>
          <w:lang w:val="hy-AM"/>
        </w:rPr>
        <w:t>Գազպրոմ</w:t>
      </w:r>
      <w:r w:rsidR="00CF5E53" w:rsidRPr="00CF5E53">
        <w:rPr>
          <w:rFonts w:ascii="GHEA Grapalat" w:hAnsi="GHEA Grapalat" w:cs="Sylfaen"/>
          <w:color w:val="000000"/>
          <w:lang w:val="hy-AM"/>
        </w:rPr>
        <w:t xml:space="preserve"> </w:t>
      </w:r>
      <w:r w:rsidR="00E055BF" w:rsidRPr="00F749EF">
        <w:rPr>
          <w:rFonts w:ascii="GHEA Grapalat" w:hAnsi="GHEA Grapalat" w:cs="Sylfaen"/>
          <w:color w:val="000000"/>
          <w:lang w:val="hy-AM"/>
        </w:rPr>
        <w:t>Արմենիա</w:t>
      </w:r>
      <w:r w:rsidR="00E055BF" w:rsidRPr="00F749EF">
        <w:rPr>
          <w:rFonts w:ascii="GHEA Grapalat" w:hAnsi="GHEA Grapalat"/>
          <w:color w:val="000000"/>
          <w:lang w:val="hy-AM"/>
        </w:rPr>
        <w:t xml:space="preserve">» </w:t>
      </w:r>
      <w:r w:rsidR="00E055BF" w:rsidRPr="00F749EF">
        <w:rPr>
          <w:rFonts w:ascii="GHEA Grapalat" w:hAnsi="GHEA Grapalat" w:cs="Sylfaen"/>
          <w:color w:val="000000"/>
          <w:lang w:val="hy-AM"/>
        </w:rPr>
        <w:t>ՓԲԸ</w:t>
      </w:r>
      <w:r w:rsidR="00E055BF" w:rsidRPr="00F749EF">
        <w:rPr>
          <w:rFonts w:ascii="GHEA Grapalat" w:hAnsi="GHEA Grapalat"/>
          <w:color w:val="000000"/>
          <w:lang w:val="hy-AM"/>
        </w:rPr>
        <w:t>-</w:t>
      </w:r>
      <w:r w:rsidR="00E055BF" w:rsidRPr="00F749EF">
        <w:rPr>
          <w:rFonts w:ascii="GHEA Grapalat" w:hAnsi="GHEA Grapalat" w:cs="Sylfaen"/>
          <w:color w:val="000000"/>
          <w:lang w:val="hy-AM"/>
        </w:rPr>
        <w:t>ի</w:t>
      </w:r>
      <w:r w:rsidR="00CF5E53" w:rsidRPr="00CF5E53">
        <w:rPr>
          <w:rFonts w:ascii="GHEA Grapalat" w:hAnsi="GHEA Grapalat" w:cs="Sylfaen"/>
          <w:color w:val="000000"/>
          <w:lang w:val="hy-AM"/>
        </w:rPr>
        <w:t xml:space="preserve"> </w:t>
      </w:r>
      <w:r w:rsidR="00E055BF" w:rsidRPr="00F749EF">
        <w:rPr>
          <w:rFonts w:ascii="GHEA Grapalat" w:hAnsi="GHEA Grapalat" w:cs="Sylfaen"/>
          <w:color w:val="000000"/>
          <w:lang w:val="hy-AM"/>
        </w:rPr>
        <w:t>շոգեգազային</w:t>
      </w:r>
      <w:r w:rsidR="00CF5E53" w:rsidRPr="00CF5E53">
        <w:rPr>
          <w:rFonts w:ascii="GHEA Grapalat" w:hAnsi="GHEA Grapalat" w:cs="Sylfaen"/>
          <w:color w:val="000000"/>
          <w:lang w:val="hy-AM"/>
        </w:rPr>
        <w:t xml:space="preserve"> </w:t>
      </w:r>
      <w:r w:rsidR="00E055BF" w:rsidRPr="00F749EF">
        <w:rPr>
          <w:rFonts w:ascii="GHEA Grapalat" w:hAnsi="GHEA Grapalat" w:cs="Sylfaen"/>
          <w:color w:val="000000"/>
          <w:lang w:val="hy-AM"/>
        </w:rPr>
        <w:t>ցիկլով էլեկտրական</w:t>
      </w:r>
      <w:r w:rsidR="00CF5E53" w:rsidRPr="00CF5E53">
        <w:rPr>
          <w:rFonts w:ascii="GHEA Grapalat" w:hAnsi="GHEA Grapalat" w:cs="Sylfaen"/>
          <w:color w:val="000000"/>
          <w:lang w:val="hy-AM"/>
        </w:rPr>
        <w:t xml:space="preserve"> </w:t>
      </w:r>
      <w:r w:rsidR="00E055BF" w:rsidRPr="00F749EF">
        <w:rPr>
          <w:rFonts w:ascii="GHEA Grapalat" w:hAnsi="GHEA Grapalat" w:cs="Sylfaen"/>
          <w:color w:val="000000"/>
          <w:lang w:val="hy-AM"/>
        </w:rPr>
        <w:t>էներգիա</w:t>
      </w:r>
      <w:r w:rsidR="00CF5E53" w:rsidRPr="00CF5E53">
        <w:rPr>
          <w:rFonts w:ascii="GHEA Grapalat" w:hAnsi="GHEA Grapalat" w:cs="Sylfaen"/>
          <w:color w:val="000000"/>
          <w:lang w:val="hy-AM"/>
        </w:rPr>
        <w:t xml:space="preserve"> </w:t>
      </w:r>
      <w:r w:rsidR="00E055BF" w:rsidRPr="00F749EF">
        <w:rPr>
          <w:rFonts w:ascii="GHEA Grapalat" w:hAnsi="GHEA Grapalat" w:cs="Sylfaen"/>
          <w:color w:val="000000"/>
          <w:lang w:val="hy-AM"/>
        </w:rPr>
        <w:t>արտադրող</w:t>
      </w:r>
      <w:r w:rsidR="00E055BF" w:rsidRPr="00F749EF">
        <w:rPr>
          <w:rFonts w:ascii="GHEA Grapalat" w:hAnsi="GHEA Grapalat"/>
          <w:color w:val="000000"/>
          <w:lang w:val="hy-AM"/>
        </w:rPr>
        <w:t xml:space="preserve"> «</w:t>
      </w:r>
      <w:r w:rsidR="00E055BF" w:rsidRPr="00F749EF">
        <w:rPr>
          <w:rFonts w:ascii="GHEA Grapalat" w:hAnsi="GHEA Grapalat" w:cs="Sylfaen"/>
          <w:color w:val="000000"/>
          <w:lang w:val="hy-AM"/>
        </w:rPr>
        <w:t>Հրազդան</w:t>
      </w:r>
      <w:r w:rsidR="00E055BF" w:rsidRPr="00F749EF">
        <w:rPr>
          <w:rFonts w:ascii="GHEA Grapalat" w:hAnsi="GHEA Grapalat"/>
          <w:color w:val="000000"/>
          <w:lang w:val="hy-AM"/>
        </w:rPr>
        <w:t xml:space="preserve">-5» </w:t>
      </w:r>
      <w:r w:rsidR="00E055BF" w:rsidRPr="00F749EF">
        <w:rPr>
          <w:rFonts w:ascii="GHEA Grapalat" w:hAnsi="GHEA Grapalat" w:cs="Sylfaen"/>
          <w:color w:val="000000"/>
          <w:lang w:val="hy-AM"/>
        </w:rPr>
        <w:t xml:space="preserve">կայանում՝ 694.8 </w:t>
      </w:r>
      <w:r w:rsidR="00E055BF" w:rsidRPr="00F749EF">
        <w:rPr>
          <w:rFonts w:ascii="GHEA Grapalat" w:hAnsi="GHEA Grapalat"/>
          <w:color w:val="000000"/>
          <w:lang w:val="hy-AM"/>
        </w:rPr>
        <w:t xml:space="preserve">մլն. կՎտժ և «Հրազդանի ՋԷԿ» ԲԲԸ-ի էներգաբլոկերում՝ 441.4 մլն. կՎտժ էլեկտրաէներգիա: Նշված </w:t>
      </w:r>
      <w:r w:rsidR="00F90B7E" w:rsidRPr="00F749EF">
        <w:rPr>
          <w:rFonts w:ascii="GHEA Grapalat" w:hAnsi="GHEA Grapalat"/>
          <w:color w:val="000000"/>
          <w:lang w:val="hy-AM"/>
        </w:rPr>
        <w:t>էլեկտրակայանների</w:t>
      </w:r>
      <w:r w:rsidR="00E055BF" w:rsidRPr="00F749EF">
        <w:rPr>
          <w:rFonts w:ascii="GHEA Grapalat" w:hAnsi="GHEA Grapalat"/>
          <w:color w:val="000000"/>
          <w:lang w:val="hy-AM"/>
        </w:rPr>
        <w:t xml:space="preserve"> մասնաբաժին</w:t>
      </w:r>
      <w:r w:rsidR="00DB2702" w:rsidRPr="00F749EF">
        <w:rPr>
          <w:rFonts w:ascii="GHEA Grapalat" w:hAnsi="GHEA Grapalat"/>
          <w:color w:val="000000"/>
          <w:lang w:val="hy-AM"/>
        </w:rPr>
        <w:t>ներ</w:t>
      </w:r>
      <w:r w:rsidR="00E055BF" w:rsidRPr="00F749EF">
        <w:rPr>
          <w:rFonts w:ascii="GHEA Grapalat" w:hAnsi="GHEA Grapalat"/>
          <w:color w:val="000000"/>
          <w:lang w:val="hy-AM"/>
        </w:rPr>
        <w:t xml:space="preserve">ը ամբողջ արտադրության մեջ կազմում </w:t>
      </w:r>
      <w:r w:rsidR="00DB2702" w:rsidRPr="00F749EF">
        <w:rPr>
          <w:rFonts w:ascii="GHEA Grapalat" w:hAnsi="GHEA Grapalat"/>
          <w:color w:val="000000"/>
          <w:lang w:val="hy-AM"/>
        </w:rPr>
        <w:t>են</w:t>
      </w:r>
      <w:r w:rsidR="00E055BF" w:rsidRPr="00F749EF">
        <w:rPr>
          <w:rFonts w:ascii="GHEA Grapalat" w:hAnsi="GHEA Grapalat"/>
          <w:color w:val="000000"/>
          <w:lang w:val="hy-AM"/>
        </w:rPr>
        <w:t xml:space="preserve"> համապատասխանաբար 19.5%, 9.5% և 6.0%:</w:t>
      </w:r>
      <w:r w:rsidR="00CF5E53" w:rsidRPr="00CF5E53">
        <w:rPr>
          <w:rFonts w:ascii="GHEA Grapalat" w:hAnsi="GHEA Grapalat"/>
          <w:color w:val="000000"/>
          <w:lang w:val="hy-AM"/>
        </w:rPr>
        <w:t xml:space="preserve"> </w:t>
      </w:r>
      <w:r w:rsidR="00B007DC" w:rsidRPr="00F749EF">
        <w:rPr>
          <w:rFonts w:ascii="GHEA Grapalat" w:hAnsi="GHEA Grapalat"/>
          <w:color w:val="000000"/>
          <w:lang w:val="hy-AM"/>
        </w:rPr>
        <w:t xml:space="preserve">Որոշ ծավալի էլեկտրաէներգիա </w:t>
      </w:r>
      <w:r w:rsidR="00F90B7E" w:rsidRPr="00F749EF">
        <w:rPr>
          <w:rFonts w:ascii="GHEA Grapalat" w:hAnsi="GHEA Grapalat"/>
          <w:color w:val="000000"/>
          <w:lang w:val="hy-AM"/>
        </w:rPr>
        <w:t>արտադրվել</w:t>
      </w:r>
      <w:r w:rsidR="00B007DC" w:rsidRPr="00F749EF">
        <w:rPr>
          <w:rFonts w:ascii="GHEA Grapalat" w:hAnsi="GHEA Grapalat"/>
          <w:color w:val="000000"/>
          <w:lang w:val="hy-AM"/>
        </w:rPr>
        <w:t xml:space="preserve"> է նաև էլեկտրական և ջերմային էներգիայի համակցված արտադրության փոքր հզորության կայաններում: «</w:t>
      </w:r>
      <w:r w:rsidR="00B007DC" w:rsidRPr="00F749EF">
        <w:rPr>
          <w:rFonts w:ascii="GHEA Grapalat" w:hAnsi="GHEA Grapalat" w:cs="Sylfaen"/>
          <w:color w:val="000000"/>
          <w:lang w:val="hy-AM"/>
        </w:rPr>
        <w:t>Եր</w:t>
      </w:r>
      <w:r w:rsidR="00B007DC" w:rsidRPr="00F749EF">
        <w:rPr>
          <w:rFonts w:ascii="GHEA Grapalat" w:hAnsi="GHEA Grapalat"/>
          <w:color w:val="000000"/>
          <w:lang w:val="hy-AM"/>
        </w:rPr>
        <w:t xml:space="preserve">ևանի </w:t>
      </w:r>
      <w:r w:rsidR="00B007DC" w:rsidRPr="00F749EF">
        <w:rPr>
          <w:rFonts w:ascii="GHEA Grapalat" w:hAnsi="GHEA Grapalat" w:cs="Sylfaen"/>
          <w:color w:val="000000"/>
          <w:lang w:val="hy-AM"/>
        </w:rPr>
        <w:t>Մխիթար Հերացու</w:t>
      </w:r>
      <w:r w:rsidR="00CF5E53" w:rsidRPr="00CF5E53">
        <w:rPr>
          <w:rFonts w:ascii="GHEA Grapalat" w:hAnsi="GHEA Grapalat" w:cs="Sylfaen"/>
          <w:color w:val="000000"/>
          <w:lang w:val="hy-AM"/>
        </w:rPr>
        <w:t xml:space="preserve"> </w:t>
      </w:r>
      <w:r w:rsidR="00B007DC" w:rsidRPr="00F749EF">
        <w:rPr>
          <w:rFonts w:ascii="GHEA Grapalat" w:hAnsi="GHEA Grapalat" w:cs="Sylfaen"/>
          <w:color w:val="000000"/>
          <w:lang w:val="hy-AM"/>
        </w:rPr>
        <w:t>անվան</w:t>
      </w:r>
      <w:r w:rsidR="00CF5E53" w:rsidRPr="00CF5E53">
        <w:rPr>
          <w:rFonts w:ascii="GHEA Grapalat" w:hAnsi="GHEA Grapalat" w:cs="Sylfaen"/>
          <w:color w:val="000000"/>
          <w:lang w:val="hy-AM"/>
        </w:rPr>
        <w:t xml:space="preserve"> </w:t>
      </w:r>
      <w:r w:rsidR="00B007DC" w:rsidRPr="00F749EF">
        <w:rPr>
          <w:rFonts w:ascii="GHEA Grapalat" w:hAnsi="GHEA Grapalat" w:cs="Sylfaen"/>
          <w:color w:val="000000"/>
          <w:lang w:val="hy-AM"/>
        </w:rPr>
        <w:t>Պետական</w:t>
      </w:r>
      <w:r w:rsidR="00CF5E53" w:rsidRPr="00CF5E53">
        <w:rPr>
          <w:rFonts w:ascii="GHEA Grapalat" w:hAnsi="GHEA Grapalat" w:cs="Sylfaen"/>
          <w:color w:val="000000"/>
          <w:lang w:val="hy-AM"/>
        </w:rPr>
        <w:t xml:space="preserve"> </w:t>
      </w:r>
      <w:r w:rsidR="00B007DC" w:rsidRPr="00F749EF">
        <w:rPr>
          <w:rFonts w:ascii="GHEA Grapalat" w:hAnsi="GHEA Grapalat" w:cs="Sylfaen"/>
          <w:color w:val="000000"/>
          <w:lang w:val="hy-AM"/>
        </w:rPr>
        <w:t>բժշկական</w:t>
      </w:r>
      <w:r w:rsidR="00CF5E53" w:rsidRPr="00CF5E53">
        <w:rPr>
          <w:rFonts w:ascii="GHEA Grapalat" w:hAnsi="GHEA Grapalat" w:cs="Sylfaen"/>
          <w:color w:val="000000"/>
          <w:lang w:val="hy-AM"/>
        </w:rPr>
        <w:t xml:space="preserve"> </w:t>
      </w:r>
      <w:r w:rsidR="00B007DC" w:rsidRPr="00F749EF">
        <w:rPr>
          <w:rFonts w:ascii="GHEA Grapalat" w:hAnsi="GHEA Grapalat" w:cs="Sylfaen"/>
          <w:color w:val="000000"/>
          <w:lang w:val="hy-AM"/>
        </w:rPr>
        <w:t>համալսարան</w:t>
      </w:r>
      <w:r w:rsidR="00B007DC" w:rsidRPr="00F749EF">
        <w:rPr>
          <w:rFonts w:ascii="GHEA Grapalat" w:hAnsi="GHEA Grapalat"/>
          <w:color w:val="000000"/>
          <w:lang w:val="hy-AM"/>
        </w:rPr>
        <w:t>» և «</w:t>
      </w:r>
      <w:r w:rsidR="00B007DC" w:rsidRPr="00F749EF">
        <w:rPr>
          <w:rFonts w:ascii="GHEA Grapalat" w:hAnsi="GHEA Grapalat" w:cs="Sylfaen"/>
          <w:color w:val="000000"/>
          <w:lang w:val="hy-AM"/>
        </w:rPr>
        <w:t>Հայ</w:t>
      </w:r>
      <w:r w:rsidR="00D274DC" w:rsidRPr="00D274DC">
        <w:rPr>
          <w:rFonts w:ascii="GHEA Grapalat" w:hAnsi="GHEA Grapalat" w:cs="Sylfaen"/>
          <w:color w:val="000000"/>
          <w:lang w:val="hy-AM"/>
        </w:rPr>
        <w:t>ռ</w:t>
      </w:r>
      <w:r w:rsidR="00B007DC" w:rsidRPr="00F749EF">
        <w:rPr>
          <w:rFonts w:ascii="GHEA Grapalat" w:hAnsi="GHEA Grapalat" w:cs="Sylfaen"/>
          <w:color w:val="000000"/>
          <w:lang w:val="hy-AM"/>
        </w:rPr>
        <w:t>ուսկոգեներացիա</w:t>
      </w:r>
      <w:r w:rsidR="00B007DC" w:rsidRPr="00F749EF">
        <w:rPr>
          <w:rFonts w:ascii="GHEA Grapalat" w:hAnsi="GHEA Grapalat"/>
          <w:color w:val="000000"/>
          <w:lang w:val="hy-AM"/>
        </w:rPr>
        <w:t xml:space="preserve">» </w:t>
      </w:r>
      <w:r w:rsidR="00B007DC" w:rsidRPr="00F749EF">
        <w:rPr>
          <w:rFonts w:ascii="GHEA Grapalat" w:hAnsi="GHEA Grapalat" w:cs="Sylfaen"/>
          <w:color w:val="000000"/>
          <w:lang w:val="hy-AM"/>
        </w:rPr>
        <w:t>ՓԲԸ-ի կոգեներացիոն տեղակայանքների գումարային արտադրանքը 2016թ. կազմել էր 18 մլն. կՎտժ, կամ ամբողջ արտադրանքի 0.24%:</w:t>
      </w:r>
    </w:p>
    <w:p w:rsidR="006D3F76" w:rsidRPr="00F749EF" w:rsidRDefault="00311291" w:rsidP="00B007DC">
      <w:pPr>
        <w:pStyle w:val="NormalWeb"/>
        <w:shd w:val="clear" w:color="auto" w:fill="FFFFFF"/>
        <w:spacing w:after="120" w:line="288" w:lineRule="auto"/>
        <w:ind w:firstLine="720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Հայաստանի հ</w:t>
      </w:r>
      <w:r w:rsidR="006D3F76" w:rsidRPr="00F749EF">
        <w:rPr>
          <w:rFonts w:ascii="GHEA Grapalat" w:hAnsi="GHEA Grapalat"/>
          <w:lang w:val="hy-AM"/>
        </w:rPr>
        <w:t xml:space="preserve">իդրոէներգետիկան </w:t>
      </w:r>
      <w:r w:rsidRPr="00F749EF">
        <w:rPr>
          <w:rFonts w:ascii="GHEA Grapalat" w:hAnsi="GHEA Grapalat"/>
          <w:lang w:val="hy-AM"/>
        </w:rPr>
        <w:t>ներկայացված է ՀԷԿ-երի երկու խոշոր կասկադներով</w:t>
      </w:r>
      <w:r w:rsidR="006F1BAB" w:rsidRPr="00F749EF">
        <w:rPr>
          <w:rFonts w:ascii="GHEA Grapalat" w:hAnsi="GHEA Grapalat"/>
          <w:lang w:val="hy-AM"/>
        </w:rPr>
        <w:t xml:space="preserve">, որոնց </w:t>
      </w:r>
      <w:r w:rsidR="00F90B7E" w:rsidRPr="00F749EF">
        <w:rPr>
          <w:rFonts w:ascii="GHEA Grapalat" w:hAnsi="GHEA Grapalat"/>
          <w:lang w:val="hy-AM"/>
        </w:rPr>
        <w:t>տնօրինում</w:t>
      </w:r>
      <w:r w:rsidR="006F1BAB" w:rsidRPr="00F749EF">
        <w:rPr>
          <w:rFonts w:ascii="GHEA Grapalat" w:hAnsi="GHEA Grapalat"/>
          <w:lang w:val="hy-AM"/>
        </w:rPr>
        <w:t xml:space="preserve"> են</w:t>
      </w:r>
      <w:r w:rsidR="00CF5E53" w:rsidRPr="00CF5E53">
        <w:rPr>
          <w:rFonts w:ascii="GHEA Grapalat" w:hAnsi="GHEA Grapalat"/>
          <w:lang w:val="hy-AM"/>
        </w:rPr>
        <w:t xml:space="preserve"> </w:t>
      </w:r>
      <w:r w:rsidR="006F1BAB" w:rsidRPr="00F749EF">
        <w:rPr>
          <w:rFonts w:ascii="GHEA Grapalat" w:hAnsi="GHEA Grapalat"/>
          <w:color w:val="000000"/>
          <w:lang w:val="hy-AM"/>
        </w:rPr>
        <w:t>«</w:t>
      </w:r>
      <w:r w:rsidR="006D3F76" w:rsidRPr="00F749EF">
        <w:rPr>
          <w:rFonts w:ascii="GHEA Grapalat" w:hAnsi="GHEA Grapalat"/>
          <w:lang w:val="hy-AM"/>
        </w:rPr>
        <w:t>Միջազգային էներգետիկ կորպորացիա</w:t>
      </w:r>
      <w:r w:rsidR="006F1BAB" w:rsidRPr="00F749EF">
        <w:rPr>
          <w:rFonts w:ascii="GHEA Grapalat" w:hAnsi="GHEA Grapalat"/>
          <w:color w:val="000000"/>
          <w:lang w:val="hy-AM"/>
        </w:rPr>
        <w:t>» ՓԲԸ-ն</w:t>
      </w:r>
      <w:r w:rsidR="006D3F76" w:rsidRPr="00F749EF">
        <w:rPr>
          <w:rFonts w:ascii="GHEA Grapalat" w:hAnsi="GHEA Grapalat"/>
          <w:lang w:val="hy-AM"/>
        </w:rPr>
        <w:t xml:space="preserve"> և </w:t>
      </w:r>
      <w:r w:rsidR="006F1BAB" w:rsidRPr="00F749EF">
        <w:rPr>
          <w:rFonts w:ascii="GHEA Grapalat" w:hAnsi="GHEA Grapalat"/>
          <w:color w:val="000000"/>
          <w:lang w:val="hy-AM"/>
        </w:rPr>
        <w:t>«</w:t>
      </w:r>
      <w:r w:rsidR="006D3F76" w:rsidRPr="00F749EF">
        <w:rPr>
          <w:rFonts w:ascii="GHEA Grapalat" w:hAnsi="GHEA Grapalat"/>
          <w:lang w:val="hy-AM"/>
        </w:rPr>
        <w:t>Քոն</w:t>
      </w:r>
      <w:r w:rsidR="0070536C" w:rsidRPr="00E03DF0">
        <w:rPr>
          <w:rFonts w:ascii="GHEA Grapalat" w:hAnsi="GHEA Grapalat"/>
          <w:lang w:val="hy-AM"/>
        </w:rPr>
        <w:t>թ</w:t>
      </w:r>
      <w:r w:rsidR="006D3F76" w:rsidRPr="00F749EF">
        <w:rPr>
          <w:rFonts w:ascii="GHEA Grapalat" w:hAnsi="GHEA Grapalat"/>
          <w:lang w:val="hy-AM"/>
        </w:rPr>
        <w:t>ուր Գլոբալ Հիդրո Կասկադ</w:t>
      </w:r>
      <w:r w:rsidR="006F1BAB" w:rsidRPr="00F749EF">
        <w:rPr>
          <w:rFonts w:ascii="GHEA Grapalat" w:hAnsi="GHEA Grapalat"/>
          <w:color w:val="000000"/>
          <w:lang w:val="hy-AM"/>
        </w:rPr>
        <w:t>» ՓԲԸ-ն</w:t>
      </w:r>
      <w:r w:rsidRPr="00F749EF">
        <w:rPr>
          <w:rFonts w:ascii="GHEA Grapalat" w:hAnsi="GHEA Grapalat"/>
          <w:lang w:val="hy-AM"/>
        </w:rPr>
        <w:t xml:space="preserve">, </w:t>
      </w:r>
      <w:r w:rsidR="006F1BAB" w:rsidRPr="00F749EF">
        <w:rPr>
          <w:rFonts w:ascii="GHEA Grapalat" w:hAnsi="GHEA Grapalat"/>
          <w:lang w:val="hy-AM"/>
        </w:rPr>
        <w:t>ինչպես նա</w:t>
      </w:r>
      <w:r w:rsidRPr="00F749EF">
        <w:rPr>
          <w:rFonts w:ascii="GHEA Grapalat" w:hAnsi="GHEA Grapalat"/>
          <w:lang w:val="hy-AM"/>
        </w:rPr>
        <w:t>և բազմաթիվ փոքր ՀԷԿ-երով</w:t>
      </w:r>
      <w:r w:rsidR="006D3F76" w:rsidRPr="00F749EF">
        <w:rPr>
          <w:rFonts w:ascii="GHEA Grapalat" w:hAnsi="GHEA Grapalat"/>
          <w:lang w:val="hy-AM"/>
        </w:rPr>
        <w:t>:</w:t>
      </w:r>
      <w:r w:rsidR="00CF5E53" w:rsidRPr="00CF5E53">
        <w:rPr>
          <w:rFonts w:ascii="GHEA Grapalat" w:hAnsi="GHEA Grapalat"/>
          <w:lang w:val="hy-AM"/>
        </w:rPr>
        <w:t xml:space="preserve"> </w:t>
      </w:r>
      <w:r w:rsidR="006F1BAB" w:rsidRPr="00F749EF">
        <w:rPr>
          <w:rFonts w:ascii="GHEA Grapalat" w:hAnsi="GHEA Grapalat"/>
          <w:lang w:val="hy-AM"/>
        </w:rPr>
        <w:t>2016թ. «Միջազգային էներգետիկ կորպորացիայի</w:t>
      </w:r>
      <w:r w:rsidR="006F1BAB" w:rsidRPr="00F749EF">
        <w:rPr>
          <w:rFonts w:ascii="GHEA Grapalat" w:hAnsi="GHEA Grapalat"/>
          <w:color w:val="000000"/>
          <w:lang w:val="hy-AM"/>
        </w:rPr>
        <w:t>»</w:t>
      </w:r>
      <w:r w:rsidR="006F1BAB" w:rsidRPr="00F749EF">
        <w:rPr>
          <w:rFonts w:ascii="GHEA Grapalat" w:hAnsi="GHEA Grapalat"/>
          <w:lang w:val="hy-AM"/>
        </w:rPr>
        <w:t xml:space="preserve"> ՀԷԿ-երում արտադրվել էր 405.5 մլն. կՎտժ, իսկ </w:t>
      </w:r>
      <w:r w:rsidR="006F1BAB" w:rsidRPr="00F749EF">
        <w:rPr>
          <w:rFonts w:ascii="GHEA Grapalat" w:hAnsi="GHEA Grapalat"/>
          <w:color w:val="000000"/>
          <w:lang w:val="hy-AM"/>
        </w:rPr>
        <w:t>«</w:t>
      </w:r>
      <w:r w:rsidR="006F1BAB" w:rsidRPr="00F749EF">
        <w:rPr>
          <w:rFonts w:ascii="GHEA Grapalat" w:hAnsi="GHEA Grapalat"/>
          <w:lang w:val="hy-AM"/>
        </w:rPr>
        <w:t>Քոն</w:t>
      </w:r>
      <w:r w:rsidR="0070536C" w:rsidRPr="00E03DF0">
        <w:rPr>
          <w:rFonts w:ascii="GHEA Grapalat" w:hAnsi="GHEA Grapalat"/>
          <w:lang w:val="hy-AM"/>
        </w:rPr>
        <w:t>թ</w:t>
      </w:r>
      <w:r w:rsidR="006F1BAB" w:rsidRPr="00F749EF">
        <w:rPr>
          <w:rFonts w:ascii="GHEA Grapalat" w:hAnsi="GHEA Grapalat"/>
          <w:lang w:val="hy-AM"/>
        </w:rPr>
        <w:t>ուր Գլոբալ Հիդրո Կասկադի</w:t>
      </w:r>
      <w:r w:rsidR="006F1BAB" w:rsidRPr="00F749EF">
        <w:rPr>
          <w:rFonts w:ascii="GHEA Grapalat" w:hAnsi="GHEA Grapalat"/>
          <w:color w:val="000000"/>
          <w:lang w:val="hy-AM"/>
        </w:rPr>
        <w:t>»</w:t>
      </w:r>
      <w:r w:rsidR="006F1BAB" w:rsidRPr="00F749EF">
        <w:rPr>
          <w:rFonts w:ascii="GHEA Grapalat" w:hAnsi="GHEA Grapalat"/>
          <w:lang w:val="hy-AM"/>
        </w:rPr>
        <w:t xml:space="preserve"> ՀԵԿ-երում՝ 988.3 մլն. կՎտժ էլեկտրաէներգիա, ինչը համապա</w:t>
      </w:r>
      <w:r w:rsidR="00F90B7E" w:rsidRPr="00F749EF">
        <w:rPr>
          <w:rFonts w:ascii="GHEA Grapalat" w:hAnsi="GHEA Grapalat"/>
          <w:lang w:val="hy-AM"/>
        </w:rPr>
        <w:t>տա</w:t>
      </w:r>
      <w:r w:rsidR="006F1BAB" w:rsidRPr="00F749EF">
        <w:rPr>
          <w:rFonts w:ascii="GHEA Grapalat" w:hAnsi="GHEA Grapalat"/>
          <w:lang w:val="hy-AM"/>
        </w:rPr>
        <w:t xml:space="preserve">սխանորեն կազմում է </w:t>
      </w:r>
      <w:r w:rsidR="00803E41" w:rsidRPr="00F749EF">
        <w:rPr>
          <w:rFonts w:ascii="GHEA Grapalat" w:hAnsi="GHEA Grapalat"/>
          <w:lang w:val="hy-AM"/>
        </w:rPr>
        <w:t>ամբողջ</w:t>
      </w:r>
      <w:r w:rsidR="006F1BAB" w:rsidRPr="00F749EF">
        <w:rPr>
          <w:rFonts w:ascii="GHEA Grapalat" w:hAnsi="GHEA Grapalat"/>
          <w:lang w:val="hy-AM"/>
        </w:rPr>
        <w:t xml:space="preserve"> արտադրանքի 5.5% և 13.5%</w:t>
      </w:r>
      <w:r w:rsidR="00D24063" w:rsidRPr="00F749EF">
        <w:rPr>
          <w:rFonts w:ascii="GHEA Grapalat" w:hAnsi="GHEA Grapalat"/>
          <w:lang w:val="hy-AM"/>
        </w:rPr>
        <w:t>:</w:t>
      </w:r>
      <w:r w:rsidR="00CF5E53" w:rsidRPr="00CF5E53">
        <w:rPr>
          <w:rFonts w:ascii="GHEA Grapalat" w:hAnsi="GHEA Grapalat"/>
          <w:lang w:val="hy-AM"/>
        </w:rPr>
        <w:t xml:space="preserve"> </w:t>
      </w:r>
      <w:r w:rsidR="00D24063" w:rsidRPr="00F749EF">
        <w:rPr>
          <w:rFonts w:ascii="GHEA Grapalat" w:hAnsi="GHEA Grapalat"/>
          <w:lang w:val="hy-AM"/>
        </w:rPr>
        <w:t>Հ</w:t>
      </w:r>
      <w:r w:rsidR="00DD1F73" w:rsidRPr="00F749EF">
        <w:rPr>
          <w:rFonts w:ascii="GHEA Grapalat" w:hAnsi="GHEA Grapalat"/>
          <w:lang w:val="hy-AM"/>
        </w:rPr>
        <w:t xml:space="preserve">ամաձայն </w:t>
      </w:r>
      <w:r w:rsidR="0064515C" w:rsidRPr="00F749EF">
        <w:rPr>
          <w:rFonts w:ascii="GHEA Grapalat" w:hAnsi="GHEA Grapalat"/>
          <w:lang w:val="hy-AM"/>
        </w:rPr>
        <w:t>ՀՀ ՀԾԿՀ</w:t>
      </w:r>
      <w:r w:rsidR="00DD1F73" w:rsidRPr="00F749EF">
        <w:rPr>
          <w:rFonts w:ascii="GHEA Grapalat" w:hAnsi="GHEA Grapalat"/>
          <w:lang w:val="hy-AM"/>
        </w:rPr>
        <w:t>-ի</w:t>
      </w:r>
      <w:r w:rsidR="00C95E0B" w:rsidRPr="00F749EF">
        <w:rPr>
          <w:rStyle w:val="FootnoteReference"/>
          <w:rFonts w:ascii="GHEA Grapalat" w:hAnsi="GHEA Grapalat"/>
          <w:lang w:val="hy-AM"/>
        </w:rPr>
        <w:footnoteReference w:id="3"/>
      </w:r>
      <w:r w:rsidR="00DD1F73" w:rsidRPr="00F749EF">
        <w:rPr>
          <w:rFonts w:ascii="GHEA Grapalat" w:hAnsi="GHEA Grapalat"/>
          <w:lang w:val="hy-AM"/>
        </w:rPr>
        <w:t xml:space="preserve"> տվյալների</w:t>
      </w:r>
      <w:r w:rsidR="00CF5E53" w:rsidRPr="00CF5E53">
        <w:rPr>
          <w:rFonts w:ascii="GHEA Grapalat" w:hAnsi="GHEA Grapalat"/>
          <w:lang w:val="hy-AM"/>
        </w:rPr>
        <w:t xml:space="preserve"> </w:t>
      </w:r>
      <w:r w:rsidR="00D24063" w:rsidRPr="00F749EF">
        <w:rPr>
          <w:rFonts w:ascii="GHEA Grapalat" w:hAnsi="GHEA Grapalat"/>
          <w:lang w:val="hy-AM"/>
        </w:rPr>
        <w:t xml:space="preserve">2016թ. դրությամբ </w:t>
      </w:r>
      <w:r w:rsidR="006D3F76" w:rsidRPr="00F749EF">
        <w:rPr>
          <w:rFonts w:ascii="GHEA Grapalat" w:hAnsi="GHEA Grapalat"/>
          <w:lang w:val="hy-AM"/>
        </w:rPr>
        <w:t>փոքր ՀԷԿ-երի քանակը հաս</w:t>
      </w:r>
      <w:r w:rsidR="00C95E0B" w:rsidRPr="00F749EF">
        <w:rPr>
          <w:rFonts w:ascii="GHEA Grapalat" w:hAnsi="GHEA Grapalat"/>
          <w:lang w:val="hy-AM"/>
        </w:rPr>
        <w:t>ել</w:t>
      </w:r>
      <w:r w:rsidR="006D3F76" w:rsidRPr="00F749EF">
        <w:rPr>
          <w:rFonts w:ascii="GHEA Grapalat" w:hAnsi="GHEA Grapalat"/>
          <w:lang w:val="hy-AM"/>
        </w:rPr>
        <w:t xml:space="preserve"> է</w:t>
      </w:r>
      <w:r w:rsidR="00C95E0B" w:rsidRPr="00F749EF">
        <w:rPr>
          <w:rFonts w:ascii="GHEA Grapalat" w:hAnsi="GHEA Grapalat"/>
          <w:lang w:val="hy-AM"/>
        </w:rPr>
        <w:t>ր</w:t>
      </w:r>
      <w:r w:rsidR="006D3F76" w:rsidRPr="00F749EF">
        <w:rPr>
          <w:rFonts w:ascii="GHEA Grapalat" w:hAnsi="GHEA Grapalat"/>
          <w:lang w:val="hy-AM"/>
        </w:rPr>
        <w:t xml:space="preserve"> 1</w:t>
      </w:r>
      <w:r w:rsidR="00AF5323" w:rsidRPr="00F749EF">
        <w:rPr>
          <w:rFonts w:ascii="GHEA Grapalat" w:hAnsi="GHEA Grapalat"/>
          <w:lang w:val="hy-AM"/>
        </w:rPr>
        <w:t>7</w:t>
      </w:r>
      <w:r w:rsidR="00DD1F73" w:rsidRPr="00F749EF">
        <w:rPr>
          <w:rFonts w:ascii="GHEA Grapalat" w:hAnsi="GHEA Grapalat"/>
          <w:lang w:val="hy-AM"/>
        </w:rPr>
        <w:t>6</w:t>
      </w:r>
      <w:r w:rsidR="006D3F76" w:rsidRPr="00F749EF">
        <w:rPr>
          <w:rFonts w:ascii="GHEA Grapalat" w:hAnsi="GHEA Grapalat"/>
          <w:lang w:val="hy-AM"/>
        </w:rPr>
        <w:t>-ի</w:t>
      </w:r>
      <w:r w:rsidR="00C95E0B" w:rsidRPr="00F749EF">
        <w:rPr>
          <w:rFonts w:ascii="GHEA Grapalat" w:hAnsi="GHEA Grapalat"/>
          <w:lang w:val="hy-AM"/>
        </w:rPr>
        <w:t>,</w:t>
      </w:r>
      <w:r w:rsidR="006D3F76" w:rsidRPr="00F749EF">
        <w:rPr>
          <w:rFonts w:ascii="GHEA Grapalat" w:hAnsi="GHEA Grapalat"/>
          <w:lang w:val="hy-AM"/>
        </w:rPr>
        <w:t xml:space="preserve"> որոնց </w:t>
      </w:r>
      <w:r w:rsidR="00C95E0B" w:rsidRPr="00F749EF">
        <w:rPr>
          <w:rFonts w:ascii="GHEA Grapalat" w:hAnsi="GHEA Grapalat"/>
          <w:lang w:val="hy-AM"/>
        </w:rPr>
        <w:t xml:space="preserve">գումարային դրվածքային </w:t>
      </w:r>
      <w:r w:rsidR="00F90B7E" w:rsidRPr="00F749EF">
        <w:rPr>
          <w:rFonts w:ascii="GHEA Grapalat" w:hAnsi="GHEA Grapalat"/>
          <w:lang w:val="hy-AM"/>
        </w:rPr>
        <w:t>հզորությունը</w:t>
      </w:r>
      <w:r w:rsidR="00C95E0B" w:rsidRPr="00F749EF">
        <w:rPr>
          <w:rFonts w:ascii="GHEA Grapalat" w:hAnsi="GHEA Grapalat"/>
          <w:lang w:val="hy-AM"/>
        </w:rPr>
        <w:t xml:space="preserve"> կազմել էր </w:t>
      </w:r>
      <w:r w:rsidR="00D24063" w:rsidRPr="00F749EF">
        <w:rPr>
          <w:rFonts w:ascii="GHEA Grapalat" w:hAnsi="GHEA Grapalat"/>
          <w:lang w:val="hy-AM"/>
        </w:rPr>
        <w:t>328.4 ՄՎտ</w:t>
      </w:r>
      <w:r w:rsidR="00AF5323" w:rsidRPr="00F749EF">
        <w:rPr>
          <w:rFonts w:ascii="GHEA Grapalat" w:hAnsi="GHEA Grapalat"/>
          <w:lang w:val="hy-AM"/>
        </w:rPr>
        <w:t>, իսկ արտադրանքը</w:t>
      </w:r>
      <w:r w:rsidR="00C95E0B" w:rsidRPr="00F749EF">
        <w:rPr>
          <w:rFonts w:ascii="GHEA Grapalat" w:hAnsi="GHEA Grapalat"/>
          <w:lang w:val="hy-AM"/>
        </w:rPr>
        <w:t>՝</w:t>
      </w:r>
      <w:r w:rsidR="00D274DC" w:rsidRPr="00D274DC">
        <w:rPr>
          <w:rFonts w:ascii="GHEA Grapalat" w:hAnsi="GHEA Grapalat"/>
          <w:lang w:val="hy-AM"/>
        </w:rPr>
        <w:t xml:space="preserve"> </w:t>
      </w:r>
      <w:r w:rsidR="00AF5323" w:rsidRPr="00F749EF">
        <w:rPr>
          <w:rFonts w:ascii="GHEA Grapalat" w:hAnsi="GHEA Grapalat"/>
          <w:lang w:val="hy-AM"/>
        </w:rPr>
        <w:t>959.6 մլն. կՎտժ</w:t>
      </w:r>
      <w:r w:rsidR="006D3F76" w:rsidRPr="00F749EF">
        <w:rPr>
          <w:rFonts w:ascii="GHEA Grapalat" w:hAnsi="GHEA Grapalat"/>
          <w:lang w:val="hy-AM"/>
        </w:rPr>
        <w:t>:</w:t>
      </w:r>
      <w:r w:rsidR="00CF5E53" w:rsidRPr="00CF5E53">
        <w:rPr>
          <w:rFonts w:ascii="GHEA Grapalat" w:hAnsi="GHEA Grapalat"/>
          <w:lang w:val="hy-AM"/>
        </w:rPr>
        <w:t xml:space="preserve"> </w:t>
      </w:r>
      <w:r w:rsidR="002C7D5E" w:rsidRPr="00F749EF">
        <w:rPr>
          <w:rFonts w:ascii="GHEA Grapalat" w:hAnsi="GHEA Grapalat"/>
          <w:lang w:val="hy-AM"/>
        </w:rPr>
        <w:t>Նկատվում է փոքր ՀԷԿ-երի մասնաբաժնի աճ ամբողջ արտադրանքում, որը 2015թ. կազմում էր 11.5% իսկ 2016թ.՝ 13.1%:</w:t>
      </w:r>
      <w:r w:rsidR="00CF5E53" w:rsidRPr="00CF5E53">
        <w:rPr>
          <w:rFonts w:ascii="GHEA Grapalat" w:hAnsi="GHEA Grapalat"/>
          <w:lang w:val="hy-AM"/>
        </w:rPr>
        <w:t xml:space="preserve"> </w:t>
      </w:r>
      <w:r w:rsidR="00CA6082" w:rsidRPr="00F749EF">
        <w:rPr>
          <w:rFonts w:ascii="GHEA Grapalat" w:hAnsi="GHEA Grapalat"/>
          <w:lang w:val="hy-AM"/>
        </w:rPr>
        <w:t xml:space="preserve">Կանխատեսվում է, որ մինչև 2020թ. </w:t>
      </w:r>
      <w:r w:rsidR="00DD1F73" w:rsidRPr="00F749EF">
        <w:rPr>
          <w:rFonts w:ascii="GHEA Grapalat" w:hAnsi="GHEA Grapalat"/>
          <w:lang w:val="hy-AM"/>
        </w:rPr>
        <w:t xml:space="preserve">Հայաստանում կգործեն 216 փոքր </w:t>
      </w:r>
      <w:r w:rsidR="006D3F76" w:rsidRPr="00F749EF">
        <w:rPr>
          <w:rFonts w:ascii="GHEA Grapalat" w:hAnsi="GHEA Grapalat"/>
          <w:lang w:val="hy-AM"/>
        </w:rPr>
        <w:t xml:space="preserve">ՀԷԿ-եր </w:t>
      </w:r>
      <w:r w:rsidR="00DD1F73" w:rsidRPr="00F749EF">
        <w:rPr>
          <w:rFonts w:ascii="GHEA Grapalat" w:hAnsi="GHEA Grapalat"/>
          <w:lang w:val="hy-AM"/>
        </w:rPr>
        <w:t>406</w:t>
      </w:r>
      <w:r w:rsidR="001D0FAC" w:rsidRPr="00F749EF">
        <w:rPr>
          <w:rFonts w:ascii="GHEA Grapalat" w:hAnsi="GHEA Grapalat"/>
          <w:lang w:val="hy-AM"/>
        </w:rPr>
        <w:t>.</w:t>
      </w:r>
      <w:r w:rsidR="00DD1F73" w:rsidRPr="00F749EF">
        <w:rPr>
          <w:rFonts w:ascii="GHEA Grapalat" w:hAnsi="GHEA Grapalat"/>
          <w:lang w:val="hy-AM"/>
        </w:rPr>
        <w:t>6 ՄՎտ</w:t>
      </w:r>
      <w:r w:rsidR="00D274DC" w:rsidRPr="00D274DC">
        <w:rPr>
          <w:rFonts w:ascii="GHEA Grapalat" w:hAnsi="GHEA Grapalat"/>
          <w:lang w:val="hy-AM"/>
        </w:rPr>
        <w:t xml:space="preserve"> </w:t>
      </w:r>
      <w:r w:rsidR="006D3F76" w:rsidRPr="00F749EF">
        <w:rPr>
          <w:rFonts w:ascii="GHEA Grapalat" w:hAnsi="GHEA Grapalat"/>
          <w:lang w:val="hy-AM"/>
        </w:rPr>
        <w:t>գումարային դրվածքային հզորությ</w:t>
      </w:r>
      <w:r w:rsidR="00DD1F73" w:rsidRPr="00F749EF">
        <w:rPr>
          <w:rFonts w:ascii="GHEA Grapalat" w:hAnsi="GHEA Grapalat"/>
          <w:lang w:val="hy-AM"/>
        </w:rPr>
        <w:t>ամբ</w:t>
      </w:r>
      <w:r w:rsidR="00CF5E53" w:rsidRPr="00CF5E53">
        <w:rPr>
          <w:rFonts w:ascii="GHEA Grapalat" w:hAnsi="GHEA Grapalat"/>
          <w:lang w:val="hy-AM"/>
        </w:rPr>
        <w:t xml:space="preserve"> </w:t>
      </w:r>
      <w:r w:rsidR="00DD1F73" w:rsidRPr="00F749EF">
        <w:rPr>
          <w:rFonts w:ascii="GHEA Grapalat" w:hAnsi="GHEA Grapalat"/>
          <w:lang w:val="hy-AM"/>
        </w:rPr>
        <w:t xml:space="preserve">և տարեկան 1145մլն. կՎտժ էլեկտրաէներգիայի </w:t>
      </w:r>
      <w:r w:rsidR="006D3F76" w:rsidRPr="00F749EF">
        <w:rPr>
          <w:rFonts w:ascii="GHEA Grapalat" w:hAnsi="GHEA Grapalat"/>
          <w:lang w:val="hy-AM"/>
        </w:rPr>
        <w:t>արտադր</w:t>
      </w:r>
      <w:r w:rsidR="00DD1F73" w:rsidRPr="00F749EF">
        <w:rPr>
          <w:rFonts w:ascii="GHEA Grapalat" w:hAnsi="GHEA Grapalat"/>
          <w:lang w:val="hy-AM"/>
        </w:rPr>
        <w:t>ությամբ:</w:t>
      </w:r>
    </w:p>
    <w:p w:rsidR="00BF4F3D" w:rsidRPr="00F749EF" w:rsidRDefault="001404F0" w:rsidP="001D0FAC">
      <w:pPr>
        <w:pStyle w:val="NormalWeb"/>
        <w:shd w:val="clear" w:color="auto" w:fill="FFFFFF"/>
        <w:spacing w:after="120" w:line="288" w:lineRule="auto"/>
        <w:ind w:firstLine="720"/>
        <w:jc w:val="both"/>
        <w:rPr>
          <w:rFonts w:ascii="GHEA Grapalat" w:hAnsi="GHEA Grapalat"/>
          <w:lang w:val="hy-AM"/>
        </w:rPr>
      </w:pPr>
      <w:r w:rsidRPr="00E03DF0">
        <w:rPr>
          <w:rFonts w:ascii="GHEA Grapalat" w:hAnsi="GHEA Grapalat"/>
          <w:lang w:val="hy-AM"/>
        </w:rPr>
        <w:t>Որոշակի</w:t>
      </w:r>
      <w:r w:rsidR="00D24063" w:rsidRPr="00F749EF">
        <w:rPr>
          <w:rFonts w:ascii="GHEA Grapalat" w:hAnsi="GHEA Grapalat"/>
          <w:lang w:val="hy-AM"/>
        </w:rPr>
        <w:t xml:space="preserve"> ծավալի </w:t>
      </w:r>
      <w:r w:rsidR="00803E41" w:rsidRPr="00F749EF">
        <w:rPr>
          <w:rFonts w:ascii="GHEA Grapalat" w:hAnsi="GHEA Grapalat"/>
          <w:lang w:val="hy-AM"/>
        </w:rPr>
        <w:t>է</w:t>
      </w:r>
      <w:r w:rsidR="00D24063" w:rsidRPr="00F749EF">
        <w:rPr>
          <w:rFonts w:ascii="GHEA Grapalat" w:hAnsi="GHEA Grapalat"/>
          <w:lang w:val="hy-AM"/>
        </w:rPr>
        <w:t>լեկտրական էներգիա էր արտադրվել նաև հողմային էլեկտրակայան</w:t>
      </w:r>
      <w:r w:rsidR="00803E41" w:rsidRPr="00F749EF">
        <w:rPr>
          <w:rFonts w:ascii="GHEA Grapalat" w:hAnsi="GHEA Grapalat"/>
          <w:lang w:val="hy-AM"/>
        </w:rPr>
        <w:t>ներ</w:t>
      </w:r>
      <w:r w:rsidR="00E03DF0">
        <w:rPr>
          <w:rFonts w:ascii="GHEA Grapalat" w:hAnsi="GHEA Grapalat"/>
          <w:lang w:val="hy-AM"/>
        </w:rPr>
        <w:t>ում և ֆոտովոլտայի</w:t>
      </w:r>
      <w:r w:rsidR="00E03DF0" w:rsidRPr="00E03DF0">
        <w:rPr>
          <w:rFonts w:ascii="GHEA Grapalat" w:hAnsi="GHEA Grapalat"/>
          <w:lang w:val="hy-AM"/>
        </w:rPr>
        <w:t>ն</w:t>
      </w:r>
      <w:r w:rsidR="00D24063" w:rsidRPr="00F749EF">
        <w:rPr>
          <w:rFonts w:ascii="GHEA Grapalat" w:hAnsi="GHEA Grapalat"/>
          <w:lang w:val="hy-AM"/>
        </w:rPr>
        <w:t xml:space="preserve"> տեղակայանքներում: </w:t>
      </w:r>
      <w:r w:rsidR="00803E41" w:rsidRPr="00F749EF">
        <w:rPr>
          <w:rFonts w:ascii="GHEA Grapalat" w:hAnsi="GHEA Grapalat"/>
          <w:lang w:val="hy-AM"/>
        </w:rPr>
        <w:t>Լո</w:t>
      </w:r>
      <w:r w:rsidR="00556EA2" w:rsidRPr="00556EA2">
        <w:rPr>
          <w:rFonts w:ascii="GHEA Grapalat" w:hAnsi="GHEA Grapalat"/>
          <w:lang w:val="hy-AM"/>
        </w:rPr>
        <w:t>ռ</w:t>
      </w:r>
      <w:r w:rsidR="003922C8">
        <w:rPr>
          <w:rFonts w:ascii="GHEA Grapalat" w:hAnsi="GHEA Grapalat"/>
          <w:lang w:val="hy-AM"/>
        </w:rPr>
        <w:t>ի-1 և «Արա</w:t>
      </w:r>
      <w:r w:rsidR="003922C8" w:rsidRPr="00D274DC">
        <w:rPr>
          <w:rFonts w:ascii="GHEA Grapalat" w:hAnsi="GHEA Grapalat"/>
          <w:lang w:val="hy-AM"/>
        </w:rPr>
        <w:t>ց</w:t>
      </w:r>
      <w:r w:rsidR="00803E41" w:rsidRPr="00F749EF">
        <w:rPr>
          <w:rFonts w:ascii="GHEA Grapalat" w:hAnsi="GHEA Grapalat"/>
          <w:lang w:val="hy-AM"/>
        </w:rPr>
        <w:t>»</w:t>
      </w:r>
      <w:r w:rsidR="00CF5E53" w:rsidRPr="003922C8">
        <w:rPr>
          <w:rFonts w:ascii="GHEA Grapalat" w:hAnsi="GHEA Grapalat"/>
          <w:lang w:val="hy-AM"/>
        </w:rPr>
        <w:t xml:space="preserve"> </w:t>
      </w:r>
      <w:r w:rsidR="00803E41" w:rsidRPr="00F749EF">
        <w:rPr>
          <w:rFonts w:ascii="GHEA Grapalat" w:hAnsi="GHEA Grapalat"/>
          <w:lang w:val="hy-AM"/>
        </w:rPr>
        <w:t xml:space="preserve">ՍՊԸ-ին պատկանող հողմային էլեկտրակայանների գումարային </w:t>
      </w:r>
      <w:r w:rsidR="00B62F10" w:rsidRPr="00F749EF">
        <w:rPr>
          <w:rFonts w:ascii="GHEA Grapalat" w:hAnsi="GHEA Grapalat"/>
          <w:lang w:val="hy-AM"/>
        </w:rPr>
        <w:t>արտադրանքը</w:t>
      </w:r>
      <w:r w:rsidR="00803E41" w:rsidRPr="00F749EF">
        <w:rPr>
          <w:rFonts w:ascii="GHEA Grapalat" w:hAnsi="GHEA Grapalat"/>
          <w:lang w:val="hy-AM"/>
        </w:rPr>
        <w:t xml:space="preserve"> 2016թ. կազմել էր 1.</w:t>
      </w:r>
      <w:r w:rsidR="00BF4F3D" w:rsidRPr="00F749EF">
        <w:rPr>
          <w:rFonts w:ascii="GHEA Grapalat" w:hAnsi="GHEA Grapalat"/>
          <w:lang w:val="hy-AM"/>
        </w:rPr>
        <w:t>66</w:t>
      </w:r>
      <w:r w:rsidR="00803E41" w:rsidRPr="00F749EF">
        <w:rPr>
          <w:rFonts w:ascii="GHEA Grapalat" w:hAnsi="GHEA Grapalat"/>
          <w:lang w:val="hy-AM"/>
        </w:rPr>
        <w:t xml:space="preserve"> մլն. կՎտժ, ինչ</w:t>
      </w:r>
      <w:r w:rsidR="001D0FAC" w:rsidRPr="00F749EF">
        <w:rPr>
          <w:rFonts w:ascii="GHEA Grapalat" w:hAnsi="GHEA Grapalat"/>
          <w:lang w:val="hy-AM"/>
        </w:rPr>
        <w:t>ը</w:t>
      </w:r>
      <w:r w:rsidR="00803E41" w:rsidRPr="00F749EF">
        <w:rPr>
          <w:rFonts w:ascii="GHEA Grapalat" w:hAnsi="GHEA Grapalat"/>
          <w:lang w:val="hy-AM"/>
        </w:rPr>
        <w:t xml:space="preserve"> կազմում է ամբողջ </w:t>
      </w:r>
      <w:r w:rsidR="00B62F10" w:rsidRPr="00F749EF">
        <w:rPr>
          <w:rFonts w:ascii="GHEA Grapalat" w:hAnsi="GHEA Grapalat"/>
          <w:lang w:val="hy-AM"/>
        </w:rPr>
        <w:t>արտադրանքի</w:t>
      </w:r>
      <w:r w:rsidR="00803E41" w:rsidRPr="00F749EF">
        <w:rPr>
          <w:rFonts w:ascii="GHEA Grapalat" w:hAnsi="GHEA Grapalat"/>
          <w:lang w:val="hy-AM"/>
        </w:rPr>
        <w:t xml:space="preserve"> ընդամենը 0.0</w:t>
      </w:r>
      <w:r w:rsidR="00BF4F3D" w:rsidRPr="00F749EF">
        <w:rPr>
          <w:rFonts w:ascii="GHEA Grapalat" w:hAnsi="GHEA Grapalat"/>
          <w:lang w:val="hy-AM"/>
        </w:rPr>
        <w:t>23</w:t>
      </w:r>
      <w:r w:rsidR="00E03DF0">
        <w:rPr>
          <w:rFonts w:ascii="GHEA Grapalat" w:hAnsi="GHEA Grapalat"/>
          <w:lang w:val="hy-AM"/>
        </w:rPr>
        <w:t>%: Ֆոտովոլտայի</w:t>
      </w:r>
      <w:r w:rsidR="00E03DF0" w:rsidRPr="00E03DF0">
        <w:rPr>
          <w:rFonts w:ascii="GHEA Grapalat" w:hAnsi="GHEA Grapalat"/>
          <w:lang w:val="hy-AM"/>
        </w:rPr>
        <w:t>ն</w:t>
      </w:r>
      <w:r w:rsidR="00803E41" w:rsidRPr="00F749EF">
        <w:rPr>
          <w:rFonts w:ascii="GHEA Grapalat" w:hAnsi="GHEA Grapalat"/>
          <w:lang w:val="hy-AM"/>
        </w:rPr>
        <w:t xml:space="preserve"> տեղակայանքներում 2016թ. արտադրված էլեկտրաէներգիայի ծավալները հնարավոր է գնահատել միայն փորձագիտական եղանակով, քանի որ դրանք </w:t>
      </w:r>
      <w:r w:rsidR="00B62F10" w:rsidRPr="00F749EF">
        <w:rPr>
          <w:rFonts w:ascii="GHEA Grapalat" w:hAnsi="GHEA Grapalat"/>
          <w:lang w:val="hy-AM"/>
        </w:rPr>
        <w:t>անհատական</w:t>
      </w:r>
      <w:r w:rsidR="00582C57" w:rsidRPr="00F749EF">
        <w:rPr>
          <w:rFonts w:ascii="GHEA Grapalat" w:hAnsi="GHEA Grapalat"/>
          <w:lang w:val="hy-AM"/>
        </w:rPr>
        <w:t xml:space="preserve"> բնույթ են</w:t>
      </w:r>
      <w:r w:rsidR="00D274DC" w:rsidRPr="00D274DC">
        <w:rPr>
          <w:rFonts w:ascii="GHEA Grapalat" w:hAnsi="GHEA Grapalat"/>
          <w:lang w:val="hy-AM"/>
        </w:rPr>
        <w:t xml:space="preserve"> </w:t>
      </w:r>
      <w:r w:rsidR="00582C57" w:rsidRPr="00F749EF">
        <w:rPr>
          <w:rFonts w:ascii="GHEA Grapalat" w:hAnsi="GHEA Grapalat"/>
          <w:lang w:val="hy-AM"/>
        </w:rPr>
        <w:t xml:space="preserve">կրում և </w:t>
      </w:r>
      <w:r w:rsidR="00803E41" w:rsidRPr="00F749EF">
        <w:rPr>
          <w:rFonts w:ascii="GHEA Grapalat" w:hAnsi="GHEA Grapalat"/>
          <w:lang w:val="hy-AM"/>
        </w:rPr>
        <w:t>ստույգ տեղեկություններ</w:t>
      </w:r>
      <w:r w:rsidR="00B62F10" w:rsidRPr="00F749EF">
        <w:rPr>
          <w:rFonts w:ascii="GHEA Grapalat" w:hAnsi="GHEA Grapalat"/>
          <w:lang w:val="hy-AM"/>
        </w:rPr>
        <w:t>ը</w:t>
      </w:r>
      <w:r w:rsidR="00803E41" w:rsidRPr="00F749EF">
        <w:rPr>
          <w:rFonts w:ascii="GHEA Grapalat" w:hAnsi="GHEA Grapalat"/>
          <w:lang w:val="hy-AM"/>
        </w:rPr>
        <w:t xml:space="preserve"> դրանց քանակի և հզորության մասին</w:t>
      </w:r>
      <w:r w:rsidR="00582C57" w:rsidRPr="00F749EF">
        <w:rPr>
          <w:rFonts w:ascii="GHEA Grapalat" w:hAnsi="GHEA Grapalat"/>
          <w:lang w:val="hy-AM"/>
        </w:rPr>
        <w:t xml:space="preserve"> բացակայում են: </w:t>
      </w:r>
      <w:r w:rsidR="00F241F4" w:rsidRPr="00F749EF">
        <w:rPr>
          <w:rFonts w:ascii="GHEA Grapalat" w:hAnsi="GHEA Grapalat"/>
          <w:lang w:val="hy-AM"/>
        </w:rPr>
        <w:t>Վերլուծվել են 2010, 2011, 2012 և 2014թթ. էներգետիկ հաշվեկշիռները, ինչպես նաև «Էկովիլ» ՍՊԸ, «Գրին Օպտիոն» ՍՊԸ, «Ռեդինետ» ՓԲԸ, «Ռ</w:t>
      </w:r>
      <w:r w:rsidR="00D274DC" w:rsidRPr="00D274DC">
        <w:rPr>
          <w:rFonts w:ascii="GHEA Grapalat" w:hAnsi="GHEA Grapalat"/>
          <w:lang w:val="hy-AM"/>
        </w:rPr>
        <w:t>ո</w:t>
      </w:r>
      <w:r w:rsidR="00F241F4" w:rsidRPr="00F749EF">
        <w:rPr>
          <w:rFonts w:ascii="GHEA Grapalat" w:hAnsi="GHEA Grapalat"/>
          <w:lang w:val="hy-AM"/>
        </w:rPr>
        <w:t>ւբինար» ՍՊԸ, «Մեգերյան Կարպետ» ԲԲԸ, «Շտիգեն» ՍՊԸ, «Արփիսոլար</w:t>
      </w:r>
      <w:r w:rsidR="00D274DC">
        <w:rPr>
          <w:rFonts w:ascii="GHEA Grapalat" w:hAnsi="GHEA Grapalat"/>
          <w:lang w:val="hy-AM"/>
        </w:rPr>
        <w:t>» ՍՊԸ, «Պրոֆպանել» ՍՊԸ կողմից Է</w:t>
      </w:r>
      <w:r w:rsidR="00D274DC" w:rsidRPr="00D274DC">
        <w:rPr>
          <w:rFonts w:ascii="GHEA Grapalat" w:hAnsi="GHEA Grapalat"/>
          <w:lang w:val="hy-AM"/>
        </w:rPr>
        <w:t>Ե</w:t>
      </w:r>
      <w:r w:rsidR="00F241F4" w:rsidRPr="00F749EF">
        <w:rPr>
          <w:rFonts w:ascii="GHEA Grapalat" w:hAnsi="GHEA Grapalat"/>
          <w:lang w:val="hy-AM"/>
        </w:rPr>
        <w:t xml:space="preserve">ԲՊՆ-ին տրամադրված  տեղեկանքները իրենց կողմից 2010թ.-ից մինչև 2017թ. նոյեմբերի 1-ը իրենց կողմից  տեղադրված արևային տեխնոլոգիաների վերաբերյալ: </w:t>
      </w:r>
      <w:r w:rsidR="004F7CE7" w:rsidRPr="00E03DF0">
        <w:rPr>
          <w:rFonts w:ascii="GHEA Grapalat" w:hAnsi="GHEA Grapalat"/>
          <w:lang w:val="hy-AM"/>
        </w:rPr>
        <w:t>Համաձայն ՀԷՑ-ի կողմից տրամադրված տեղեկատվության 2016թ. բաշխման համակարգին էին միացվել մինչև 150 կՎ հզորությամբ 15 հատ ՖՎ համակարգեր, որոնց գումարային դրվածքային հզորությունը կազմում էր 203.3 կՎտ: Վ</w:t>
      </w:r>
      <w:r w:rsidR="00F241F4" w:rsidRPr="00E03DF0">
        <w:rPr>
          <w:rFonts w:ascii="GHEA Grapalat" w:hAnsi="GHEA Grapalat"/>
          <w:lang w:val="hy-AM"/>
        </w:rPr>
        <w:t>երլուծության արդյունքում</w:t>
      </w:r>
      <w:r w:rsidR="00F241F4" w:rsidRPr="00F749EF">
        <w:rPr>
          <w:rFonts w:ascii="GHEA Grapalat" w:hAnsi="GHEA Grapalat"/>
          <w:lang w:val="hy-AM"/>
        </w:rPr>
        <w:t xml:space="preserve"> գնահատ</w:t>
      </w:r>
      <w:r w:rsidR="00F241F4" w:rsidRPr="00E03DF0">
        <w:rPr>
          <w:rFonts w:ascii="GHEA Grapalat" w:hAnsi="GHEA Grapalat"/>
          <w:lang w:val="hy-AM"/>
        </w:rPr>
        <w:t>վել է, որ</w:t>
      </w:r>
      <w:r w:rsidR="00582C57" w:rsidRPr="00F749EF">
        <w:rPr>
          <w:rFonts w:ascii="GHEA Grapalat" w:hAnsi="GHEA Grapalat"/>
          <w:lang w:val="hy-AM"/>
        </w:rPr>
        <w:t xml:space="preserve"> ֆոտովոլտայի</w:t>
      </w:r>
      <w:r w:rsidR="00E03DF0" w:rsidRPr="00E03DF0">
        <w:rPr>
          <w:rFonts w:ascii="GHEA Grapalat" w:hAnsi="GHEA Grapalat"/>
          <w:lang w:val="hy-AM"/>
        </w:rPr>
        <w:t>ն</w:t>
      </w:r>
      <w:r w:rsidR="00582C57" w:rsidRPr="00F749EF">
        <w:rPr>
          <w:rFonts w:ascii="GHEA Grapalat" w:hAnsi="GHEA Grapalat"/>
          <w:lang w:val="hy-AM"/>
        </w:rPr>
        <w:t xml:space="preserve"> տեղակայանքների </w:t>
      </w:r>
      <w:r w:rsidR="00B62F10" w:rsidRPr="00F749EF">
        <w:rPr>
          <w:rFonts w:ascii="GHEA Grapalat" w:hAnsi="GHEA Grapalat"/>
          <w:lang w:val="hy-AM"/>
        </w:rPr>
        <w:t>դրվածքային</w:t>
      </w:r>
      <w:r w:rsidR="00BF4F3D" w:rsidRPr="00F749EF">
        <w:rPr>
          <w:rFonts w:ascii="GHEA Grapalat" w:hAnsi="GHEA Grapalat"/>
          <w:lang w:val="hy-AM"/>
        </w:rPr>
        <w:t xml:space="preserve"> հզորությունը 2016թ. կազմում էր շուրջ 650 կՎտ և հաշվի </w:t>
      </w:r>
      <w:r w:rsidR="00B62F10" w:rsidRPr="00F749EF">
        <w:rPr>
          <w:rFonts w:ascii="GHEA Grapalat" w:hAnsi="GHEA Grapalat"/>
          <w:lang w:val="hy-AM"/>
        </w:rPr>
        <w:t>առնելով</w:t>
      </w:r>
      <w:r w:rsidR="00BF4F3D" w:rsidRPr="00F749EF">
        <w:rPr>
          <w:rFonts w:ascii="GHEA Grapalat" w:hAnsi="GHEA Grapalat"/>
          <w:lang w:val="hy-AM"/>
        </w:rPr>
        <w:t xml:space="preserve">, որ այս տեղակայանքների համար մատչելի արևի ճառագայթման միջին տարեկան </w:t>
      </w:r>
      <w:r w:rsidR="00B62F10" w:rsidRPr="00F749EF">
        <w:rPr>
          <w:rFonts w:ascii="GHEA Grapalat" w:hAnsi="GHEA Grapalat"/>
          <w:lang w:val="hy-AM"/>
        </w:rPr>
        <w:t>տևողությունը</w:t>
      </w:r>
      <w:r w:rsidR="00D274DC" w:rsidRPr="00D274DC">
        <w:rPr>
          <w:rFonts w:ascii="GHEA Grapalat" w:hAnsi="GHEA Grapalat"/>
          <w:lang w:val="hy-AM"/>
        </w:rPr>
        <w:t xml:space="preserve"> </w:t>
      </w:r>
      <w:r w:rsidR="00B62F10" w:rsidRPr="00F749EF">
        <w:rPr>
          <w:rFonts w:ascii="GHEA Grapalat" w:hAnsi="GHEA Grapalat"/>
          <w:lang w:val="hy-AM"/>
        </w:rPr>
        <w:t>Հայաստանում</w:t>
      </w:r>
      <w:r w:rsidR="00BF4F3D" w:rsidRPr="00F749EF">
        <w:rPr>
          <w:rFonts w:ascii="GHEA Grapalat" w:hAnsi="GHEA Grapalat"/>
          <w:lang w:val="hy-AM"/>
        </w:rPr>
        <w:t xml:space="preserve"> կազմում է 1500 ժամ, էլեկտրական էներգիայի արտադրության ծավալները </w:t>
      </w:r>
      <w:r w:rsidR="001D0FAC" w:rsidRPr="00F749EF">
        <w:rPr>
          <w:rFonts w:ascii="GHEA Grapalat" w:hAnsi="GHEA Grapalat"/>
          <w:lang w:val="hy-AM"/>
        </w:rPr>
        <w:t>հաշվարկվել են մոտ</w:t>
      </w:r>
      <w:r w:rsidR="00BF4F3D" w:rsidRPr="00F749EF">
        <w:rPr>
          <w:rFonts w:ascii="GHEA Grapalat" w:hAnsi="GHEA Grapalat"/>
          <w:lang w:val="hy-AM"/>
        </w:rPr>
        <w:t xml:space="preserve"> 0.98 մլն.կՎտժ</w:t>
      </w:r>
      <w:r w:rsidR="001D0FAC" w:rsidRPr="00F749EF">
        <w:rPr>
          <w:rFonts w:ascii="GHEA Grapalat" w:hAnsi="GHEA Grapalat"/>
          <w:lang w:val="hy-AM"/>
        </w:rPr>
        <w:t>-ի չափով</w:t>
      </w:r>
      <w:r w:rsidR="00BF4F3D" w:rsidRPr="00F749EF">
        <w:rPr>
          <w:rFonts w:ascii="GHEA Grapalat" w:hAnsi="GHEA Grapalat"/>
          <w:lang w:val="hy-AM"/>
        </w:rPr>
        <w:t>:</w:t>
      </w:r>
    </w:p>
    <w:p w:rsidR="002A588C" w:rsidRPr="00F749EF" w:rsidRDefault="002A588C" w:rsidP="00B62F10">
      <w:pPr>
        <w:pStyle w:val="NormalWeb"/>
        <w:shd w:val="clear" w:color="auto" w:fill="FFFFFF"/>
        <w:spacing w:before="0" w:beforeAutospacing="0" w:after="120" w:afterAutospacing="0" w:line="288" w:lineRule="auto"/>
        <w:ind w:firstLine="720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 xml:space="preserve">Էլեկտրաէներգիան հաղորդվում և </w:t>
      </w:r>
      <w:r w:rsidR="00B62F10" w:rsidRPr="00F749EF">
        <w:rPr>
          <w:rFonts w:ascii="GHEA Grapalat" w:hAnsi="GHEA Grapalat"/>
          <w:lang w:val="hy-AM"/>
        </w:rPr>
        <w:t>բաշխվում</w:t>
      </w:r>
      <w:r w:rsidRPr="00F749EF">
        <w:rPr>
          <w:rFonts w:ascii="GHEA Grapalat" w:hAnsi="GHEA Grapalat"/>
          <w:lang w:val="hy-AM"/>
        </w:rPr>
        <w:t xml:space="preserve"> է ԲԷՑ</w:t>
      </w:r>
      <w:r w:rsidR="00C50494" w:rsidRPr="00F749EF">
        <w:rPr>
          <w:rFonts w:ascii="GHEA Grapalat" w:hAnsi="GHEA Grapalat"/>
          <w:lang w:val="hy-AM"/>
        </w:rPr>
        <w:t xml:space="preserve"> և ՀԷՑ ՓԲԸ-ների կողմից, որի </w:t>
      </w:r>
      <w:r w:rsidR="00B62F10" w:rsidRPr="00F749EF">
        <w:rPr>
          <w:rFonts w:ascii="GHEA Grapalat" w:hAnsi="GHEA Grapalat"/>
          <w:lang w:val="hy-AM"/>
        </w:rPr>
        <w:t>ժ</w:t>
      </w:r>
      <w:r w:rsidR="00C50494" w:rsidRPr="00F749EF">
        <w:rPr>
          <w:rFonts w:ascii="GHEA Grapalat" w:hAnsi="GHEA Grapalat"/>
          <w:lang w:val="hy-AM"/>
        </w:rPr>
        <w:t xml:space="preserve">ամանակ տեղի են ունենում անխուսափելի </w:t>
      </w:r>
      <w:r w:rsidR="00B62F10" w:rsidRPr="00F749EF">
        <w:rPr>
          <w:rFonts w:ascii="GHEA Grapalat" w:hAnsi="GHEA Grapalat"/>
          <w:lang w:val="hy-AM"/>
        </w:rPr>
        <w:t>տեխնիկական</w:t>
      </w:r>
      <w:r w:rsidR="00C50494" w:rsidRPr="00F749EF">
        <w:rPr>
          <w:rFonts w:ascii="GHEA Grapalat" w:hAnsi="GHEA Grapalat"/>
          <w:lang w:val="hy-AM"/>
        </w:rPr>
        <w:t xml:space="preserve"> կորուստներ:</w:t>
      </w:r>
    </w:p>
    <w:p w:rsidR="006D3F76" w:rsidRPr="00F749EF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lang w:val="hy-AM"/>
        </w:rPr>
      </w:pPr>
      <w:r w:rsidRPr="00F749EF">
        <w:rPr>
          <w:rFonts w:ascii="GHEA Grapalat" w:hAnsi="GHEA Grapalat"/>
          <w:b/>
          <w:lang w:val="hy-AM"/>
        </w:rPr>
        <w:t>Տվյալների աղբյուրները</w:t>
      </w:r>
    </w:p>
    <w:p w:rsidR="006D3F76" w:rsidRPr="00F749EF" w:rsidRDefault="001D0FAC" w:rsidP="00B71BDC">
      <w:pPr>
        <w:pStyle w:val="NormalWeb"/>
        <w:shd w:val="clear" w:color="auto" w:fill="FFFFFF"/>
        <w:spacing w:before="0" w:beforeAutospacing="0" w:after="120" w:afterAutospacing="0" w:line="288" w:lineRule="auto"/>
        <w:ind w:firstLine="720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Յուրաքանչյուր</w:t>
      </w:r>
      <w:r w:rsidR="00D274DC" w:rsidRPr="00D274DC">
        <w:rPr>
          <w:rFonts w:ascii="GHEA Grapalat" w:hAnsi="GHEA Grapalat"/>
          <w:lang w:val="hy-AM"/>
        </w:rPr>
        <w:t xml:space="preserve"> </w:t>
      </w:r>
      <w:r w:rsidR="00B62F10" w:rsidRPr="00F749EF">
        <w:rPr>
          <w:rFonts w:ascii="GHEA Grapalat" w:hAnsi="GHEA Grapalat"/>
          <w:lang w:val="hy-AM"/>
        </w:rPr>
        <w:t>էլեկտրակայանի</w:t>
      </w:r>
      <w:r w:rsidR="00A4653F" w:rsidRPr="00F749EF">
        <w:rPr>
          <w:rFonts w:ascii="GHEA Grapalat" w:hAnsi="GHEA Grapalat"/>
          <w:lang w:val="hy-AM"/>
        </w:rPr>
        <w:t xml:space="preserve"> արտադրության և </w:t>
      </w:r>
      <w:r w:rsidR="00B62F10" w:rsidRPr="00F749EF">
        <w:rPr>
          <w:rFonts w:ascii="GHEA Grapalat" w:hAnsi="GHEA Grapalat"/>
          <w:lang w:val="hy-AM"/>
        </w:rPr>
        <w:t>սեփական</w:t>
      </w:r>
      <w:r w:rsidR="00A4653F" w:rsidRPr="00F749EF">
        <w:rPr>
          <w:rFonts w:ascii="GHEA Grapalat" w:hAnsi="GHEA Grapalat"/>
          <w:lang w:val="hy-AM"/>
        </w:rPr>
        <w:t xml:space="preserve"> կարիքների վերաբերյալ տվյալները հավաքագրվել են </w:t>
      </w:r>
      <w:r w:rsidR="0064515C" w:rsidRPr="00F749EF">
        <w:rPr>
          <w:rFonts w:ascii="GHEA Grapalat" w:hAnsi="GHEA Grapalat"/>
          <w:lang w:val="hy-AM"/>
        </w:rPr>
        <w:t>ՀՀ ՀԾԿՀ</w:t>
      </w:r>
      <w:r w:rsidR="00A4653F" w:rsidRPr="00F749EF">
        <w:rPr>
          <w:rFonts w:ascii="GHEA Grapalat" w:hAnsi="GHEA Grapalat"/>
          <w:lang w:val="hy-AM"/>
        </w:rPr>
        <w:t xml:space="preserve"> պաշտոնական կայքից: Հաղորդման և բաշխման ընթացքում էլեկտրաէներգիայի կորուստների, ինչպես նաև ըստ սպառման ոլորտների</w:t>
      </w:r>
      <w:r w:rsidR="00D274DC" w:rsidRPr="00D274DC">
        <w:rPr>
          <w:rFonts w:ascii="GHEA Grapalat" w:hAnsi="GHEA Grapalat"/>
          <w:lang w:val="hy-AM"/>
        </w:rPr>
        <w:t xml:space="preserve"> </w:t>
      </w:r>
      <w:r w:rsidR="00A4653F" w:rsidRPr="00F749EF">
        <w:rPr>
          <w:rFonts w:ascii="GHEA Grapalat" w:hAnsi="GHEA Grapalat"/>
          <w:lang w:val="hy-AM"/>
        </w:rPr>
        <w:t xml:space="preserve">վերաբերյալ </w:t>
      </w:r>
      <w:r w:rsidR="006D3F76" w:rsidRPr="00F749EF">
        <w:rPr>
          <w:rFonts w:ascii="GHEA Grapalat" w:hAnsi="GHEA Grapalat"/>
          <w:lang w:val="hy-AM"/>
        </w:rPr>
        <w:t>տվյալներ</w:t>
      </w:r>
      <w:r w:rsidR="00A4653F" w:rsidRPr="00F749EF">
        <w:rPr>
          <w:rFonts w:ascii="GHEA Grapalat" w:hAnsi="GHEA Grapalat"/>
          <w:lang w:val="hy-AM"/>
        </w:rPr>
        <w:t>ը</w:t>
      </w:r>
      <w:r w:rsidR="00D274DC" w:rsidRPr="00D274DC">
        <w:rPr>
          <w:rFonts w:ascii="GHEA Grapalat" w:hAnsi="GHEA Grapalat"/>
          <w:lang w:val="hy-AM"/>
        </w:rPr>
        <w:t xml:space="preserve"> </w:t>
      </w:r>
      <w:r w:rsidR="00A4653F" w:rsidRPr="00F749EF">
        <w:rPr>
          <w:rFonts w:ascii="GHEA Grapalat" w:hAnsi="GHEA Grapalat"/>
          <w:lang w:val="hy-AM"/>
        </w:rPr>
        <w:t>տրամադրվել են</w:t>
      </w:r>
      <w:r w:rsidR="006D3F76" w:rsidRPr="00F749EF">
        <w:rPr>
          <w:rFonts w:ascii="GHEA Grapalat" w:hAnsi="GHEA Grapalat"/>
          <w:lang w:val="hy-AM"/>
        </w:rPr>
        <w:t xml:space="preserve"> ՀՀ ԱՎԾ</w:t>
      </w:r>
      <w:r w:rsidR="00A4653F" w:rsidRPr="00F749EF">
        <w:rPr>
          <w:rFonts w:ascii="GHEA Grapalat" w:hAnsi="GHEA Grapalat"/>
          <w:lang w:val="hy-AM"/>
        </w:rPr>
        <w:t>-ի կողմից</w:t>
      </w:r>
      <w:r w:rsidR="006D3F76" w:rsidRPr="00F749EF">
        <w:rPr>
          <w:rFonts w:ascii="GHEA Grapalat" w:hAnsi="GHEA Grapalat"/>
          <w:lang w:val="hy-AM"/>
        </w:rPr>
        <w:t xml:space="preserve">: </w:t>
      </w:r>
      <w:r w:rsidR="00A4653F" w:rsidRPr="00F749EF">
        <w:rPr>
          <w:rFonts w:ascii="GHEA Grapalat" w:hAnsi="GHEA Grapalat"/>
          <w:color w:val="000000"/>
          <w:lang w:val="hy-AM"/>
        </w:rPr>
        <w:t xml:space="preserve">Արևային </w:t>
      </w:r>
      <w:r w:rsidR="00513DBB" w:rsidRPr="00E03DF0">
        <w:rPr>
          <w:rFonts w:ascii="GHEA Grapalat" w:hAnsi="GHEA Grapalat"/>
          <w:color w:val="000000"/>
          <w:lang w:val="hy-AM"/>
        </w:rPr>
        <w:t>ֆոտովոլտա</w:t>
      </w:r>
      <w:r w:rsidR="00E03DF0" w:rsidRPr="00E03DF0">
        <w:rPr>
          <w:rFonts w:ascii="GHEA Grapalat" w:hAnsi="GHEA Grapalat"/>
          <w:color w:val="000000"/>
          <w:lang w:val="hy-AM"/>
        </w:rPr>
        <w:t>յ</w:t>
      </w:r>
      <w:r w:rsidR="00513DBB" w:rsidRPr="00E03DF0">
        <w:rPr>
          <w:rFonts w:ascii="GHEA Grapalat" w:hAnsi="GHEA Grapalat"/>
          <w:color w:val="000000"/>
          <w:lang w:val="hy-AM"/>
        </w:rPr>
        <w:t>ի</w:t>
      </w:r>
      <w:r w:rsidR="00E03DF0" w:rsidRPr="00E03DF0">
        <w:rPr>
          <w:rFonts w:ascii="GHEA Grapalat" w:hAnsi="GHEA Grapalat"/>
          <w:color w:val="000000"/>
          <w:lang w:val="hy-AM"/>
        </w:rPr>
        <w:t>ն</w:t>
      </w:r>
      <w:r w:rsidR="00513DBB" w:rsidRPr="00E03DF0">
        <w:rPr>
          <w:rFonts w:ascii="GHEA Grapalat" w:hAnsi="GHEA Grapalat"/>
          <w:color w:val="000000"/>
          <w:lang w:val="hy-AM"/>
        </w:rPr>
        <w:t xml:space="preserve"> տեղակայանքների</w:t>
      </w:r>
      <w:r w:rsidR="00A4653F" w:rsidRPr="00F749EF">
        <w:rPr>
          <w:rFonts w:ascii="GHEA Grapalat" w:hAnsi="GHEA Grapalat"/>
          <w:color w:val="000000"/>
          <w:lang w:val="hy-AM"/>
        </w:rPr>
        <w:t xml:space="preserve"> արտադրությունը </w:t>
      </w:r>
      <w:r w:rsidR="00130C6B" w:rsidRPr="00F749EF">
        <w:rPr>
          <w:rFonts w:ascii="GHEA Grapalat" w:hAnsi="GHEA Grapalat"/>
          <w:color w:val="000000"/>
          <w:lang w:val="hy-AM"/>
        </w:rPr>
        <w:t>գնահատվել է փորձագիտական եղանակով</w:t>
      </w:r>
      <w:r w:rsidR="00130C6B" w:rsidRPr="00F749EF">
        <w:rPr>
          <w:rFonts w:ascii="GHEA Grapalat" w:hAnsi="GHEA Grapalat"/>
          <w:lang w:val="hy-AM"/>
        </w:rPr>
        <w:t>:</w:t>
      </w:r>
    </w:p>
    <w:p w:rsidR="006D3F76" w:rsidRPr="00F749EF" w:rsidRDefault="00F21156" w:rsidP="006D3F76">
      <w:pPr>
        <w:pStyle w:val="Heading2"/>
        <w:spacing w:line="288" w:lineRule="auto"/>
        <w:rPr>
          <w:rFonts w:ascii="GHEA Grapalat" w:hAnsi="GHEA Grapalat" w:cs="Sylfaen"/>
          <w:sz w:val="24"/>
          <w:szCs w:val="24"/>
          <w:lang w:val="hy-AM"/>
        </w:rPr>
      </w:pPr>
      <w:bookmarkStart w:id="11" w:name="_Toc463455746"/>
      <w:bookmarkStart w:id="12" w:name="_Toc499300844"/>
      <w:bookmarkStart w:id="13" w:name="_Toc499796630"/>
      <w:r w:rsidRPr="00F749EF">
        <w:rPr>
          <w:rFonts w:ascii="GHEA Grapalat" w:hAnsi="GHEA Grapalat" w:cs="Sylfaen"/>
          <w:sz w:val="24"/>
          <w:szCs w:val="24"/>
          <w:lang w:val="hy-AM"/>
        </w:rPr>
        <w:t>3</w:t>
      </w:r>
      <w:r w:rsidR="006D3F76" w:rsidRPr="00F749EF">
        <w:rPr>
          <w:rFonts w:ascii="GHEA Grapalat" w:hAnsi="GHEA Grapalat" w:cs="Sylfaen"/>
          <w:sz w:val="24"/>
          <w:szCs w:val="24"/>
          <w:lang w:val="hy-AM"/>
        </w:rPr>
        <w:t>.2. Բնական գազի հաշվեկշիռը</w:t>
      </w:r>
      <w:bookmarkEnd w:id="11"/>
      <w:bookmarkEnd w:id="12"/>
      <w:bookmarkEnd w:id="13"/>
    </w:p>
    <w:p w:rsidR="006D3F76" w:rsidRPr="00F749EF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lang w:val="hy-AM"/>
        </w:rPr>
      </w:pPr>
      <w:r w:rsidRPr="00F749EF">
        <w:rPr>
          <w:rFonts w:ascii="GHEA Grapalat" w:hAnsi="GHEA Grapalat"/>
          <w:b/>
          <w:lang w:val="hy-AM"/>
        </w:rPr>
        <w:t>Ընդ</w:t>
      </w:r>
      <w:r w:rsidR="00F21156" w:rsidRPr="00F749EF">
        <w:rPr>
          <w:rFonts w:ascii="GHEA Grapalat" w:hAnsi="GHEA Grapalat"/>
          <w:b/>
          <w:lang w:val="hy-AM"/>
        </w:rPr>
        <w:t>հանուր տեղեկություններ և պատկեր</w:t>
      </w:r>
    </w:p>
    <w:p w:rsidR="006D3F76" w:rsidRPr="00F749EF" w:rsidRDefault="006D3F76" w:rsidP="00B60A48">
      <w:pPr>
        <w:spacing w:after="120" w:line="288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ՀՀ ներքին շուկայում բնական գազի մատակարարումն ու իրացումը ապահովում է «Գազպրոմ Արմենիա» ՓԲԸ-ն: </w:t>
      </w:r>
      <w:r w:rsidR="000C116E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Գա</w:t>
      </w:r>
      <w:r w:rsidR="00C220FF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զի </w:t>
      </w:r>
      <w:r w:rsidR="000C116E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փոխադրման համակարգում սպասարկվող մայրուղային գազատարերի և գազատարեր-ճյուղավորումների ընդհանուր երկարությունը կազմում է 1682</w:t>
      </w:r>
      <w:r w:rsidR="004179A4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0C116E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2 կմ: Գազի փոխադրումը իրականացվում է 1</w:t>
      </w:r>
      <w:r w:rsidR="004B0C1C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4902</w:t>
      </w:r>
      <w:r w:rsidR="004179A4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4B0C1C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="000C116E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կմ գազատարի միջոցով: </w:t>
      </w:r>
      <w:r w:rsidR="00A744BA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Չօգտագործվող խողովակաշարերը </w:t>
      </w:r>
      <w:r w:rsidR="000C116E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գտնվում </w:t>
      </w:r>
      <w:r w:rsidR="00A744BA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են</w:t>
      </w:r>
      <w:r w:rsidR="000C116E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օպերատիվ պահուստի ռեժիմում: Գազի պահուստավորման համար օգտագործվում է նաև </w:t>
      </w:r>
      <w:r w:rsidR="00B60A48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«Գազպրոմ Արմենիա» ՓԲԸ-ի տն</w:t>
      </w:r>
      <w:r w:rsidR="000C116E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օ</w:t>
      </w:r>
      <w:r w:rsidR="00B60A48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րինության ներքո գտնվ</w:t>
      </w:r>
      <w:r w:rsidR="000C116E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ող</w:t>
      </w:r>
      <w:r w:rsidR="00D274DC" w:rsidRPr="00D274D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Աբովյանի ստորգետնյա </w:t>
      </w:r>
      <w:r w:rsidR="0066716A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գազա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պահեստ</w:t>
      </w:r>
      <w:r w:rsidR="0066716A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կայան</w:t>
      </w:r>
      <w:r w:rsidR="004179A4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(Ս</w:t>
      </w:r>
      <w:r w:rsidR="0066716A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Գ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ՊԿ)</w:t>
      </w:r>
      <w:r w:rsidR="00B60A48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, որ</w:t>
      </w:r>
      <w:r w:rsidR="00C454D8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ում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հնարավո</w:t>
      </w:r>
      <w:r w:rsidR="00C454D8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ր է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պահեստավորել մինչև 1</w:t>
      </w:r>
      <w:r w:rsidR="00FB4A25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35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մլն</w:t>
      </w:r>
      <w:r w:rsidR="00B60A48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խմ </w:t>
      </w:r>
      <w:r w:rsidR="00C454D8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բնական 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գազ: </w:t>
      </w:r>
      <w:r w:rsidR="004179A4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ՍԳՊԿ</w:t>
      </w:r>
      <w:r w:rsidR="000C116E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-ն ունի ռազմավարական նշանակությ</w:t>
      </w:r>
      <w:r w:rsidR="004179A4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ու</w:t>
      </w:r>
      <w:r w:rsidR="000C116E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ն, ք</w:t>
      </w:r>
      <w:r w:rsidR="004179A4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="000C116E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նի որ ապահովում է հանրապետության գազամատակարարման հուսալիությունը</w:t>
      </w:r>
      <w:r w:rsidR="00B60A48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, ինչպես նաև</w:t>
      </w:r>
      <w:r w:rsidR="000C116E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օգտագործվում է</w:t>
      </w:r>
      <w:r w:rsidR="00B60A48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գազի սեզոնային և պիկային պահան</w:t>
      </w:r>
      <w:r w:rsidR="000C116E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ջ</w:t>
      </w:r>
      <w:r w:rsidR="00B60A48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արկի ծածկման </w:t>
      </w:r>
      <w:r w:rsidR="009E03AB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համար</w:t>
      </w:r>
      <w:r w:rsidR="00B60A48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201</w:t>
      </w:r>
      <w:r w:rsidR="00B60A48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9E03AB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թ.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ընթացքում </w:t>
      </w:r>
      <w:r w:rsidR="00B60A48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գազատարերից </w:t>
      </w:r>
      <w:r w:rsidR="001E463C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</w:t>
      </w:r>
      <w:r w:rsidR="004179A4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ՍԳՊԿ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-ից </w:t>
      </w:r>
      <w:r w:rsidR="00C220FF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վերցվել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 </w:t>
      </w:r>
      <w:r w:rsidR="00B60A48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50.2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մլն</w:t>
      </w:r>
      <w:r w:rsidR="00B60A48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խմ գազ և մղվել </w:t>
      </w:r>
      <w:r w:rsidR="004179A4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ՍԳՊԿ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</w:t>
      </w:r>
      <w:r w:rsidR="00B60A48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48.3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մլն</w:t>
      </w:r>
      <w:r w:rsidR="00B60A48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1E463C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խմ:</w:t>
      </w:r>
    </w:p>
    <w:p w:rsidR="006D3F76" w:rsidRPr="00F749EF" w:rsidRDefault="006D3F76" w:rsidP="00B60A48">
      <w:pPr>
        <w:spacing w:after="120" w:line="288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Ներկայում Հայաստանի </w:t>
      </w:r>
      <w:r w:rsidR="00C220FF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գազիֆիկացման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մակարդակը շուրջ 95% է, ընդ որում բնական գազ </w:t>
      </w:r>
      <w:r w:rsidR="009E03AB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օգտագործում </w:t>
      </w:r>
      <w:r w:rsidR="000C116E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626</w:t>
      </w:r>
      <w:r w:rsidR="009E03AB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բնակավայր:</w:t>
      </w:r>
    </w:p>
    <w:p w:rsidR="006D3F76" w:rsidRPr="00F749EF" w:rsidRDefault="006D3F76" w:rsidP="000C116E">
      <w:pPr>
        <w:spacing w:after="120" w:line="288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Իրան-Հայաստան գազատարի շինարարությունը թույլ տ</w:t>
      </w:r>
      <w:r w:rsidR="00B827E5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վեց</w:t>
      </w:r>
      <w:r w:rsidR="00D274DC" w:rsidRPr="00D274D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827E5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ստեղծել երկրորդ տեխնոլոգիական մուտքը Հայաստանի Հանրապետություն և ապահովել գազամատակարարման </w:t>
      </w:r>
      <w:r w:rsidR="00C220FF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բազմազանեցումը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: Գործող Համաձայնագր</w:t>
      </w:r>
      <w:r w:rsidR="00B827E5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ով</w:t>
      </w:r>
      <w:r w:rsidR="00D274DC" w:rsidRPr="00D274D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827E5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նախատեսված է իրականացնել գազ</w:t>
      </w:r>
      <w:r w:rsidR="00D274DC" w:rsidRPr="00D274D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827E5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էլեկտրաէներգիայի դիմաց փոխանակում:</w:t>
      </w:r>
      <w:r w:rsidR="00D274DC" w:rsidRPr="00D274D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Իրան</w:t>
      </w:r>
      <w:r w:rsidR="00B827E5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ից ներկրվող գազի պայմանագրային ծավալները ապահովելու նպատակով կառուցվում է երկշղթա 400 կՎ էլեկտրա</w:t>
      </w:r>
      <w:r w:rsidR="00513DBB" w:rsidRPr="00E03DF0">
        <w:rPr>
          <w:rFonts w:ascii="GHEA Grapalat" w:eastAsia="Times New Roman" w:hAnsi="GHEA Grapalat" w:cs="Times New Roman"/>
          <w:sz w:val="24"/>
          <w:szCs w:val="24"/>
          <w:lang w:val="hy-AM"/>
        </w:rPr>
        <w:t>հաղորդմ</w:t>
      </w:r>
      <w:r w:rsidR="00B827E5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ան գիծը</w:t>
      </w:r>
      <w:r w:rsidR="00D95F23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6D3F76" w:rsidRPr="00F749EF" w:rsidRDefault="00C454D8" w:rsidP="00B827E5">
      <w:pPr>
        <w:spacing w:after="120" w:line="288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2016թ. </w:t>
      </w:r>
      <w:r w:rsidR="006D3F76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ՌԴ-ից 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ներմուծվել էր 1864.6 մլն. խմ, իսկ </w:t>
      </w:r>
      <w:r w:rsidR="006D3F76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Իրանից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="00D274DC" w:rsidRPr="00D274D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372.0 մլն. խմ բնական գազ: Այս </w:t>
      </w:r>
      <w:r w:rsidR="006D3F76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ծավալները, ինչպես նաև որակական ցուցանիշները գրանցվում են Մաքսային ծառայության կողմից: Ներմուծվող գազի տվյալները հրապարակվում են նաև ՀՀ ԱՎԾ-ի տարեկան հաշվետվությունում և </w:t>
      </w:r>
      <w:r w:rsidR="0064515C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ՀՀ ՀԾԿՀ</w:t>
      </w:r>
      <w:r w:rsidR="006D3F76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-ի ինտերնետային կայքում:</w:t>
      </w:r>
      <w:r w:rsidR="00B71BDC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2016թ. ՌԴ-ից </w:t>
      </w:r>
      <w:r w:rsidR="00C220FF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</w:t>
      </w:r>
      <w:r w:rsidR="00B71BDC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 ներմուծվել 1864.6մլն. խ.մ բնական գազ, իսկ Իրանից՝ 372.0 մլն. խ.մ:</w:t>
      </w:r>
    </w:p>
    <w:p w:rsidR="00155A26" w:rsidRPr="00F749EF" w:rsidRDefault="00155A26" w:rsidP="00B827E5">
      <w:pPr>
        <w:spacing w:after="120" w:line="288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«Գազպրոմ Արմենիա» ՓԲԸ-ի գնահատականներով </w:t>
      </w:r>
      <w:r w:rsidR="006D3F76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Հայաստանում 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ավտոմեքենաների պարկի շուրջ 77% աշխատում է սեղմված բնական գազով</w:t>
      </w:r>
      <w:r w:rsidR="006D3F76" w:rsidRPr="00F749EF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: </w:t>
      </w:r>
      <w:r w:rsidR="00EE789A" w:rsidRPr="00F749EF">
        <w:rPr>
          <w:rFonts w:ascii="GHEA Grapalat" w:eastAsia="Times New Roman" w:hAnsi="GHEA Grapalat" w:cs="GHEA Grapalat"/>
          <w:sz w:val="24"/>
          <w:szCs w:val="24"/>
          <w:lang w:val="hy-AM"/>
        </w:rPr>
        <w:t>Հայաստանն այսօր առաջատար դիրք</w:t>
      </w:r>
      <w:r w:rsidRPr="00F749EF">
        <w:rPr>
          <w:rFonts w:ascii="GHEA Grapalat" w:eastAsia="Times New Roman" w:hAnsi="GHEA Grapalat" w:cs="GHEA Grapalat"/>
          <w:sz w:val="24"/>
          <w:szCs w:val="24"/>
          <w:lang w:val="hy-AM"/>
        </w:rPr>
        <w:t>եր</w:t>
      </w:r>
      <w:r w:rsidR="00EE789A" w:rsidRPr="00F749EF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է</w:t>
      </w:r>
      <w:r w:rsidR="00D274DC" w:rsidRPr="00D274D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EE789A" w:rsidRPr="00F749EF">
        <w:rPr>
          <w:rFonts w:ascii="GHEA Grapalat" w:eastAsia="Times New Roman" w:hAnsi="GHEA Grapalat" w:cs="GHEA Grapalat"/>
          <w:sz w:val="24"/>
          <w:szCs w:val="24"/>
          <w:lang w:val="hy-AM"/>
        </w:rPr>
        <w:t>գրավում աշխարհի այն երկրների շարքում,</w:t>
      </w:r>
      <w:r w:rsidR="00EE789A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որոնք բնական գազն օգտագործում են</w:t>
      </w:r>
      <w:r w:rsidR="00D274DC" w:rsidRPr="00D274D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E789A" w:rsidRPr="00F749EF">
        <w:rPr>
          <w:rFonts w:ascii="GHEA Grapalat" w:eastAsia="Times New Roman" w:hAnsi="GHEA Grapalat" w:cs="GHEA Grapalat"/>
          <w:sz w:val="24"/>
          <w:szCs w:val="24"/>
          <w:lang w:val="hy-AM"/>
        </w:rPr>
        <w:t>որպես</w:t>
      </w:r>
      <w:r w:rsidR="00D274DC" w:rsidRPr="00D274D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EE789A" w:rsidRPr="00F749EF">
        <w:rPr>
          <w:rFonts w:ascii="GHEA Grapalat" w:eastAsia="Times New Roman" w:hAnsi="GHEA Grapalat" w:cs="GHEA Grapalat"/>
          <w:sz w:val="24"/>
          <w:szCs w:val="24"/>
          <w:lang w:val="hy-AM"/>
        </w:rPr>
        <w:t>շարժիչային</w:t>
      </w:r>
      <w:r w:rsidR="00D274DC" w:rsidRPr="00D274D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EE789A" w:rsidRPr="00F749EF">
        <w:rPr>
          <w:rFonts w:ascii="GHEA Grapalat" w:eastAsia="Times New Roman" w:hAnsi="GHEA Grapalat" w:cs="GHEA Grapalat"/>
          <w:sz w:val="24"/>
          <w:szCs w:val="24"/>
          <w:lang w:val="hy-AM"/>
        </w:rPr>
        <w:t>վառելիք</w:t>
      </w:r>
      <w:r w:rsidR="00EE789A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="00EE789A" w:rsidRPr="00F749EF">
        <w:rPr>
          <w:rFonts w:ascii="GHEA Grapalat" w:eastAsia="Times New Roman" w:hAnsi="GHEA Grapalat" w:cs="GHEA Grapalat"/>
          <w:sz w:val="24"/>
          <w:szCs w:val="24"/>
          <w:lang w:val="hy-AM"/>
        </w:rPr>
        <w:t>Այն</w:t>
      </w:r>
      <w:r w:rsidR="00D274DC" w:rsidRPr="00D274D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EE789A" w:rsidRPr="00F749EF">
        <w:rPr>
          <w:rFonts w:ascii="GHEA Grapalat" w:eastAsia="Times New Roman" w:hAnsi="GHEA Grapalat" w:cs="GHEA Grapalat"/>
          <w:sz w:val="24"/>
          <w:szCs w:val="24"/>
          <w:lang w:val="hy-AM"/>
        </w:rPr>
        <w:t>շահավետ</w:t>
      </w:r>
      <w:r w:rsidR="00D274DC" w:rsidRPr="00D274D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C220FF" w:rsidRPr="00F749EF">
        <w:rPr>
          <w:rFonts w:ascii="GHEA Grapalat" w:eastAsia="Times New Roman" w:hAnsi="GHEA Grapalat" w:cs="GHEA Grapalat"/>
          <w:sz w:val="24"/>
          <w:szCs w:val="24"/>
          <w:lang w:val="hy-AM"/>
        </w:rPr>
        <w:t>է</w:t>
      </w:r>
      <w:r w:rsidR="00D274DC" w:rsidRPr="00D274D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C220FF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նավթամթերքների</w:t>
      </w:r>
      <w:r w:rsidR="00EE789A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օգտագործման համեմատ</w:t>
      </w:r>
      <w:r w:rsidR="00D274DC" w:rsidRPr="00D274D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E789A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</w:t>
      </w:r>
      <w:r w:rsidR="00C60AD7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բերո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ւմ է </w:t>
      </w:r>
      <w:r w:rsidR="00EE789A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վնասակար նյութերի մթնոլորտ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արտանետումների էականորեն կրճատմ</w:t>
      </w:r>
      <w:r w:rsidR="00C60AD7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ան</w:t>
      </w:r>
      <w:r w:rsidR="00EE789A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="00D274DC" w:rsidRPr="00D274D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355B2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Այսօր հանրապետության տարածքում գործում </w:t>
      </w:r>
      <w:r w:rsidR="009E03AB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="003355B2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373 ԱԳԼՃԿ: Տրանսպորտ</w:t>
      </w:r>
      <w:r w:rsidR="009E03AB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="003355B2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ոլորտում 2016թ. սպառվել է 410.6 մլն. խ.մ բնական գազ, ինչը համադրելի է հանրապետության </w:t>
      </w:r>
      <w:r w:rsidR="00C454D8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ծառայությունների ոլորտում և </w:t>
      </w:r>
      <w:r w:rsidR="00C220FF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բնակչության</w:t>
      </w:r>
      <w:r w:rsidR="003355B2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սպառման ծավալների հետ և 2.2 անգամ ավել է արդյունաբերությու</w:t>
      </w:r>
      <w:r w:rsidR="00C220FF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նու</w:t>
      </w:r>
      <w:r w:rsidR="003355B2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մ էներգետիկ նպատակով սպառված գազի ծավալ</w:t>
      </w:r>
      <w:r w:rsidR="00C454D8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3355B2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երից:</w:t>
      </w:r>
    </w:p>
    <w:p w:rsidR="006D3F76" w:rsidRPr="00F749EF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lang w:val="hy-AM"/>
        </w:rPr>
      </w:pPr>
      <w:r w:rsidRPr="00F749EF">
        <w:rPr>
          <w:rFonts w:ascii="GHEA Grapalat" w:hAnsi="GHEA Grapalat"/>
          <w:b/>
          <w:lang w:val="hy-AM"/>
        </w:rPr>
        <w:t>Տվյալների աղբյուրները</w:t>
      </w:r>
    </w:p>
    <w:p w:rsidR="00380AC4" w:rsidRDefault="006D3F76" w:rsidP="001D10BC">
      <w:pPr>
        <w:spacing w:after="120" w:line="288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Բնական գազի մասով էներգետիկ հաշվեկշռի կազմման համար տեղեկատվության աղբյուր են հանդիսացել </w:t>
      </w:r>
      <w:r w:rsidR="0064515C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ՀՀ ՀԾԿՀ</w:t>
      </w:r>
      <w:r w:rsidR="003355B2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64515C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ՀՀ ԷԵԲՊՆ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ՀՀ ԱՎԾ </w:t>
      </w:r>
      <w:r w:rsidR="003355B2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կողմից տրամադրված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տվյալները: </w:t>
      </w:r>
      <w:r w:rsidR="001F0886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Ներկրված գազի քանակի, գազատարերից և ստորգետնյա </w:t>
      </w:r>
      <w:r w:rsidR="009E03AB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գազա</w:t>
      </w:r>
      <w:r w:rsidR="001F0886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պահեստ</w:t>
      </w:r>
      <w:r w:rsidR="009E03AB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1F0886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կայանից </w:t>
      </w:r>
      <w:r w:rsidR="00C220FF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վերցված</w:t>
      </w:r>
      <w:r w:rsidR="001F0886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ա</w:t>
      </w:r>
      <w:r w:rsidR="009E03AB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յ</w:t>
      </w:r>
      <w:r w:rsidR="001F0886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նտեղ </w:t>
      </w:r>
      <w:r w:rsidR="00C220FF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մղված </w:t>
      </w:r>
      <w:r w:rsidR="001F0886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գազի քանակի, փոխանցման և բաշխման համակարգերում գազի կորուստների, փոխադրված գազի ծավալների, սեփական կարիքների ծախսի, վերականգնված գազի</w:t>
      </w:r>
      <w:r w:rsidR="008B229A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, տրանսպորտի ոլորտում սպառված գազի</w:t>
      </w:r>
      <w:r w:rsidR="001F0886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վերաբերյալ տեղեկատվությունը</w:t>
      </w:r>
      <w:r w:rsidR="00D274DC" w:rsidRPr="00D274D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F0886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վերցվել են</w:t>
      </w:r>
      <w:r w:rsidR="00D274DC" w:rsidRPr="00D274D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4515C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ՀՀ ՀԾԿՀ</w:t>
      </w:r>
      <w:r w:rsidR="001F0886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EB5C13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="001F0886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պաշտոնական կայքից: </w:t>
      </w:r>
      <w:r w:rsidR="003355B2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րդյունաբերության </w:t>
      </w:r>
      <w:r w:rsidR="003355B2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ոլորտում էներգետիկ նպատակով բնական գազի սպառման 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տվյալները </w:t>
      </w:r>
      <w:r w:rsidR="001F0886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տրամադրվել են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ՀՀ ԱՎԾ</w:t>
      </w:r>
      <w:r w:rsidR="001F0886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-ի կողմից:</w:t>
      </w:r>
      <w:r w:rsidR="00D274DC" w:rsidRPr="00D274D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B229A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Առանձին էլեկտրակայաններում օգտագործված</w:t>
      </w:r>
      <w:r w:rsidR="001F0886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բնական գազի </w:t>
      </w:r>
      <w:r w:rsidR="008B229A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վերաբերյալ </w:t>
      </w:r>
      <w:r w:rsidR="001F0886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տվյալները</w:t>
      </w:r>
      <w:r w:rsidR="00D274DC" w:rsidRPr="00D274D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F0886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տրամադրվել են</w:t>
      </w:r>
      <w:r w:rsidR="008B229A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ՀՀ ԱՎԾ-ի կողմից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="008B229A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Մնացած ոլորտներում սպառված գազի ծավալների մասին տեղեկատվությունը տրամադրվել է </w:t>
      </w:r>
      <w:r w:rsidR="0064515C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ՀՀ ԷԵԲՊՆ</w:t>
      </w:r>
      <w:r w:rsidR="008B229A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-ի կողմից:</w:t>
      </w:r>
    </w:p>
    <w:p w:rsidR="00380AC4" w:rsidRDefault="00380AC4">
      <w:pPr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br w:type="page"/>
      </w:r>
    </w:p>
    <w:p w:rsidR="001F0886" w:rsidRPr="00F749EF" w:rsidRDefault="001F0886" w:rsidP="001D10BC">
      <w:pPr>
        <w:spacing w:after="120" w:line="288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6D3F76" w:rsidRPr="00F749EF" w:rsidRDefault="007F133E" w:rsidP="006D3F76">
      <w:pPr>
        <w:pStyle w:val="Heading2"/>
        <w:spacing w:line="288" w:lineRule="auto"/>
        <w:rPr>
          <w:rFonts w:ascii="GHEA Grapalat" w:hAnsi="GHEA Grapalat" w:cs="Sylfaen"/>
          <w:sz w:val="24"/>
          <w:szCs w:val="24"/>
          <w:lang w:val="hy-AM"/>
        </w:rPr>
      </w:pPr>
      <w:bookmarkStart w:id="14" w:name="_Toc463455747"/>
      <w:bookmarkStart w:id="15" w:name="_Toc499300845"/>
      <w:bookmarkStart w:id="16" w:name="_Toc499796631"/>
      <w:r w:rsidRPr="00F749EF">
        <w:rPr>
          <w:rFonts w:ascii="GHEA Grapalat" w:hAnsi="GHEA Grapalat" w:cs="Sylfaen"/>
          <w:sz w:val="24"/>
          <w:szCs w:val="24"/>
          <w:lang w:val="hy-AM"/>
        </w:rPr>
        <w:t>3</w:t>
      </w:r>
      <w:r w:rsidR="006D3F76" w:rsidRPr="00F749EF">
        <w:rPr>
          <w:rFonts w:ascii="GHEA Grapalat" w:hAnsi="GHEA Grapalat" w:cs="Sylfaen"/>
          <w:sz w:val="24"/>
          <w:szCs w:val="24"/>
          <w:lang w:val="hy-AM"/>
        </w:rPr>
        <w:t>.3. Ջերմային էներգիայի հաշվեկշիռը</w:t>
      </w:r>
      <w:bookmarkEnd w:id="14"/>
      <w:bookmarkEnd w:id="15"/>
      <w:bookmarkEnd w:id="16"/>
    </w:p>
    <w:p w:rsidR="006D3F76" w:rsidRPr="00F749EF" w:rsidRDefault="006D3F76" w:rsidP="006D3F76">
      <w:pPr>
        <w:pStyle w:val="NormalWeb"/>
        <w:shd w:val="clear" w:color="auto" w:fill="FFFFFF"/>
        <w:spacing w:before="180" w:beforeAutospacing="0" w:after="120" w:afterAutospacing="0" w:line="266" w:lineRule="auto"/>
        <w:jc w:val="both"/>
        <w:rPr>
          <w:rFonts w:ascii="GHEA Grapalat" w:hAnsi="GHEA Grapalat"/>
          <w:b/>
          <w:lang w:val="hy-AM"/>
        </w:rPr>
      </w:pPr>
      <w:r w:rsidRPr="00F749EF">
        <w:rPr>
          <w:rFonts w:ascii="GHEA Grapalat" w:hAnsi="GHEA Grapalat"/>
          <w:b/>
          <w:lang w:val="hy-AM"/>
        </w:rPr>
        <w:t>Ընդ</w:t>
      </w:r>
      <w:r w:rsidR="00203180" w:rsidRPr="00F749EF">
        <w:rPr>
          <w:rFonts w:ascii="GHEA Grapalat" w:hAnsi="GHEA Grapalat"/>
          <w:b/>
          <w:lang w:val="hy-AM"/>
        </w:rPr>
        <w:t>հանուր տեղեկություններ և պատկեր</w:t>
      </w:r>
    </w:p>
    <w:p w:rsidR="006D3F76" w:rsidRPr="00F749EF" w:rsidRDefault="006D3F76" w:rsidP="00C95E0B">
      <w:pPr>
        <w:pStyle w:val="NormalWeb"/>
        <w:shd w:val="clear" w:color="auto" w:fill="FFFFFF"/>
        <w:spacing w:before="0" w:beforeAutospacing="0" w:after="120" w:afterAutospacing="0" w:line="264" w:lineRule="auto"/>
        <w:ind w:firstLine="720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Ջերմային էներգիայի մասնաբաժինը Հայաստանի ընդհանուր էներգետիկ հաշվեկշռում բավականին փոքր է: Ջերմային էներգիան արտադրվում է Հայաստանում միայն ներքին շուկայի համար:</w:t>
      </w:r>
    </w:p>
    <w:p w:rsidR="000E550B" w:rsidRPr="00F749EF" w:rsidRDefault="006D3F76" w:rsidP="00C95E0B">
      <w:pPr>
        <w:pStyle w:val="NormalWeb"/>
        <w:shd w:val="clear" w:color="auto" w:fill="FFFFFF"/>
        <w:spacing w:before="0" w:beforeAutospacing="0" w:after="120" w:afterAutospacing="0" w:line="264" w:lineRule="auto"/>
        <w:ind w:firstLine="720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1990-ականների սկզբի</w:t>
      </w:r>
      <w:r w:rsidR="00CA0C71" w:rsidRPr="00E03DF0">
        <w:rPr>
          <w:rFonts w:ascii="GHEA Grapalat" w:hAnsi="GHEA Grapalat"/>
          <w:lang w:val="hy-AM"/>
        </w:rPr>
        <w:t>ն Հայաստանում տեղի ունեցավ</w:t>
      </w:r>
      <w:r w:rsidRPr="00F749EF">
        <w:rPr>
          <w:rFonts w:ascii="GHEA Grapalat" w:hAnsi="GHEA Grapalat"/>
          <w:lang w:val="hy-AM"/>
        </w:rPr>
        <w:t xml:space="preserve"> էներգետիկ ճգնաժամ</w:t>
      </w:r>
      <w:r w:rsidR="00CA0C71" w:rsidRPr="00E03DF0">
        <w:rPr>
          <w:rFonts w:ascii="GHEA Grapalat" w:hAnsi="GHEA Grapalat"/>
          <w:lang w:val="hy-AM"/>
        </w:rPr>
        <w:t>, որը պայմանավորված էր</w:t>
      </w:r>
      <w:r w:rsidR="00CA0C71" w:rsidRPr="00F749EF">
        <w:rPr>
          <w:rFonts w:ascii="GHEA Grapalat" w:hAnsi="GHEA Grapalat"/>
          <w:lang w:val="hy-AM"/>
        </w:rPr>
        <w:t xml:space="preserve">Ադրբեջանի կողմից </w:t>
      </w:r>
      <w:r w:rsidRPr="00F749EF">
        <w:rPr>
          <w:rFonts w:ascii="GHEA Grapalat" w:hAnsi="GHEA Grapalat"/>
          <w:lang w:val="hy-AM"/>
        </w:rPr>
        <w:t xml:space="preserve">Հայաստանի </w:t>
      </w:r>
      <w:r w:rsidR="00C95E0B" w:rsidRPr="00F749EF">
        <w:rPr>
          <w:rFonts w:ascii="GHEA Grapalat" w:hAnsi="GHEA Grapalat"/>
          <w:lang w:val="hy-AM"/>
        </w:rPr>
        <w:t>գազամատակարար</w:t>
      </w:r>
      <w:r w:rsidR="00CA0C71" w:rsidRPr="00E03DF0">
        <w:rPr>
          <w:rFonts w:ascii="GHEA Grapalat" w:hAnsi="GHEA Grapalat"/>
          <w:lang w:val="hy-AM"/>
        </w:rPr>
        <w:t>ման</w:t>
      </w:r>
      <w:r w:rsidR="00D67395" w:rsidRPr="00D67395">
        <w:rPr>
          <w:rFonts w:ascii="GHEA Grapalat" w:hAnsi="GHEA Grapalat"/>
          <w:lang w:val="hy-AM"/>
        </w:rPr>
        <w:t xml:space="preserve"> </w:t>
      </w:r>
      <w:r w:rsidR="00D606C8" w:rsidRPr="00F749EF">
        <w:rPr>
          <w:rFonts w:ascii="GHEA Grapalat" w:hAnsi="GHEA Grapalat"/>
          <w:lang w:val="hy-AM"/>
        </w:rPr>
        <w:t>դադարեց</w:t>
      </w:r>
      <w:r w:rsidR="00CA0C71" w:rsidRPr="00E03DF0">
        <w:rPr>
          <w:rFonts w:ascii="GHEA Grapalat" w:hAnsi="GHEA Grapalat"/>
          <w:lang w:val="hy-AM"/>
        </w:rPr>
        <w:t>մամբ</w:t>
      </w:r>
      <w:r w:rsidR="00D606C8" w:rsidRPr="00F749EF">
        <w:rPr>
          <w:rFonts w:ascii="GHEA Grapalat" w:hAnsi="GHEA Grapalat"/>
          <w:lang w:val="hy-AM"/>
        </w:rPr>
        <w:t xml:space="preserve">, </w:t>
      </w:r>
      <w:r w:rsidR="00CA0C71" w:rsidRPr="00E03DF0">
        <w:rPr>
          <w:rFonts w:ascii="GHEA Grapalat" w:hAnsi="GHEA Grapalat"/>
          <w:lang w:val="hy-AM"/>
        </w:rPr>
        <w:t>ինչես նաև</w:t>
      </w:r>
      <w:r w:rsidR="00D606C8" w:rsidRPr="00F749EF">
        <w:rPr>
          <w:rFonts w:ascii="GHEA Grapalat" w:hAnsi="GHEA Grapalat"/>
          <w:lang w:val="hy-AM"/>
        </w:rPr>
        <w:t xml:space="preserve"> Վրաստանի կողմից </w:t>
      </w:r>
      <w:r w:rsidR="00C95E0B" w:rsidRPr="00F749EF">
        <w:rPr>
          <w:rFonts w:ascii="GHEA Grapalat" w:hAnsi="GHEA Grapalat"/>
          <w:lang w:val="hy-AM"/>
        </w:rPr>
        <w:t>անկանոն</w:t>
      </w:r>
      <w:r w:rsidR="00513DBB" w:rsidRPr="00E03DF0">
        <w:rPr>
          <w:rFonts w:ascii="GHEA Grapalat" w:hAnsi="GHEA Grapalat"/>
          <w:lang w:val="hy-AM"/>
        </w:rPr>
        <w:t xml:space="preserve"> մատակարար</w:t>
      </w:r>
      <w:r w:rsidR="00CA0C71" w:rsidRPr="00E03DF0">
        <w:rPr>
          <w:rFonts w:ascii="GHEA Grapalat" w:hAnsi="GHEA Grapalat"/>
          <w:lang w:val="hy-AM"/>
        </w:rPr>
        <w:t>մաբ</w:t>
      </w:r>
      <w:r w:rsidR="00513DBB" w:rsidRPr="00E03DF0">
        <w:rPr>
          <w:rFonts w:ascii="GHEA Grapalat" w:hAnsi="GHEA Grapalat"/>
          <w:lang w:val="hy-AM"/>
        </w:rPr>
        <w:t>՝</w:t>
      </w:r>
      <w:r w:rsidR="00D606C8" w:rsidRPr="00F749EF">
        <w:rPr>
          <w:rFonts w:ascii="GHEA Grapalat" w:hAnsi="GHEA Grapalat"/>
          <w:lang w:val="hy-AM"/>
        </w:rPr>
        <w:t xml:space="preserve"> Հայաստանի ցածր վճարունակության և</w:t>
      </w:r>
      <w:r w:rsidR="00D67395" w:rsidRPr="00D67395">
        <w:rPr>
          <w:rFonts w:ascii="GHEA Grapalat" w:hAnsi="GHEA Grapalat"/>
          <w:lang w:val="hy-AM"/>
        </w:rPr>
        <w:t xml:space="preserve"> </w:t>
      </w:r>
      <w:r w:rsidR="00D606C8" w:rsidRPr="00F749EF">
        <w:rPr>
          <w:rFonts w:ascii="GHEA Grapalat" w:hAnsi="GHEA Grapalat"/>
          <w:lang w:val="hy-AM"/>
        </w:rPr>
        <w:t xml:space="preserve">գազատարի պարբերաբար </w:t>
      </w:r>
      <w:r w:rsidR="00A04C7E" w:rsidRPr="00F749EF">
        <w:rPr>
          <w:rFonts w:ascii="GHEA Grapalat" w:hAnsi="GHEA Grapalat"/>
          <w:lang w:val="hy-AM"/>
        </w:rPr>
        <w:t>պայթեցումների</w:t>
      </w:r>
      <w:r w:rsidR="00D67395" w:rsidRPr="00D67395">
        <w:rPr>
          <w:rFonts w:ascii="GHEA Grapalat" w:hAnsi="GHEA Grapalat"/>
          <w:lang w:val="hy-AM"/>
        </w:rPr>
        <w:t xml:space="preserve"> </w:t>
      </w:r>
      <w:r w:rsidR="00D41281" w:rsidRPr="00F749EF">
        <w:rPr>
          <w:rFonts w:ascii="GHEA Grapalat" w:hAnsi="GHEA Grapalat"/>
          <w:lang w:val="hy-AM"/>
        </w:rPr>
        <w:t>պատճառով</w:t>
      </w:r>
      <w:r w:rsidR="00D606C8" w:rsidRPr="00F749EF">
        <w:rPr>
          <w:rFonts w:ascii="GHEA Grapalat" w:hAnsi="GHEA Grapalat"/>
          <w:lang w:val="hy-AM"/>
        </w:rPr>
        <w:t>: Ս</w:t>
      </w:r>
      <w:r w:rsidR="00D41281" w:rsidRPr="00F749EF">
        <w:rPr>
          <w:rFonts w:ascii="GHEA Grapalat" w:hAnsi="GHEA Grapalat"/>
          <w:lang w:val="hy-AM"/>
        </w:rPr>
        <w:t>ր</w:t>
      </w:r>
      <w:r w:rsidR="00D606C8" w:rsidRPr="00F749EF">
        <w:rPr>
          <w:rFonts w:ascii="GHEA Grapalat" w:hAnsi="GHEA Grapalat"/>
          <w:lang w:val="hy-AM"/>
        </w:rPr>
        <w:t xml:space="preserve">ա </w:t>
      </w:r>
      <w:r w:rsidR="00D41281" w:rsidRPr="00F749EF">
        <w:rPr>
          <w:rFonts w:ascii="GHEA Grapalat" w:hAnsi="GHEA Grapalat"/>
          <w:lang w:val="hy-AM"/>
        </w:rPr>
        <w:t>հետևանքով</w:t>
      </w:r>
      <w:r w:rsidR="00D67395" w:rsidRPr="00D67395">
        <w:rPr>
          <w:rFonts w:ascii="GHEA Grapalat" w:hAnsi="GHEA Grapalat"/>
          <w:lang w:val="hy-AM"/>
        </w:rPr>
        <w:t xml:space="preserve"> </w:t>
      </w:r>
      <w:r w:rsidRPr="00F749EF">
        <w:rPr>
          <w:rFonts w:ascii="GHEA Grapalat" w:hAnsi="GHEA Grapalat"/>
          <w:lang w:val="hy-AM"/>
        </w:rPr>
        <w:t>կենտրոնացված ջերմամատակա</w:t>
      </w:r>
      <w:r w:rsidR="00D41281" w:rsidRPr="00F749EF">
        <w:rPr>
          <w:rFonts w:ascii="GHEA Grapalat" w:hAnsi="GHEA Grapalat"/>
          <w:lang w:val="hy-AM"/>
        </w:rPr>
        <w:softHyphen/>
      </w:r>
      <w:r w:rsidRPr="00F749EF">
        <w:rPr>
          <w:rFonts w:ascii="GHEA Grapalat" w:hAnsi="GHEA Grapalat"/>
          <w:lang w:val="hy-AM"/>
        </w:rPr>
        <w:t>րարման համակարգեր</w:t>
      </w:r>
      <w:r w:rsidR="00D41281" w:rsidRPr="00F749EF">
        <w:rPr>
          <w:rFonts w:ascii="GHEA Grapalat" w:hAnsi="GHEA Grapalat"/>
          <w:lang w:val="hy-AM"/>
        </w:rPr>
        <w:t>ը</w:t>
      </w:r>
      <w:r w:rsidR="00D67395" w:rsidRPr="00D67395">
        <w:rPr>
          <w:rFonts w:ascii="GHEA Grapalat" w:hAnsi="GHEA Grapalat"/>
          <w:lang w:val="hy-AM"/>
        </w:rPr>
        <w:t xml:space="preserve"> </w:t>
      </w:r>
      <w:r w:rsidR="00A04C7E" w:rsidRPr="00F749EF">
        <w:rPr>
          <w:rFonts w:ascii="GHEA Grapalat" w:hAnsi="GHEA Grapalat"/>
          <w:lang w:val="hy-AM"/>
        </w:rPr>
        <w:t>փլուզ</w:t>
      </w:r>
      <w:r w:rsidR="00D41281" w:rsidRPr="00F749EF">
        <w:rPr>
          <w:rFonts w:ascii="GHEA Grapalat" w:hAnsi="GHEA Grapalat"/>
          <w:lang w:val="hy-AM"/>
        </w:rPr>
        <w:t>վեցին</w:t>
      </w:r>
      <w:r w:rsidRPr="00F749EF">
        <w:rPr>
          <w:rFonts w:ascii="GHEA Grapalat" w:hAnsi="GHEA Grapalat"/>
          <w:lang w:val="hy-AM"/>
        </w:rPr>
        <w:t xml:space="preserve">: </w:t>
      </w:r>
      <w:r w:rsidR="00D606C8" w:rsidRPr="00F749EF">
        <w:rPr>
          <w:rFonts w:ascii="GHEA Grapalat" w:hAnsi="GHEA Grapalat"/>
          <w:lang w:val="hy-AM"/>
        </w:rPr>
        <w:t xml:space="preserve">Գազամատակարարման </w:t>
      </w:r>
      <w:r w:rsidR="00A04C7E" w:rsidRPr="00F749EF">
        <w:rPr>
          <w:rFonts w:ascii="GHEA Grapalat" w:hAnsi="GHEA Grapalat"/>
          <w:lang w:val="hy-AM"/>
        </w:rPr>
        <w:t>վերականգնումից</w:t>
      </w:r>
      <w:r w:rsidR="00D67395" w:rsidRPr="00D67395">
        <w:rPr>
          <w:rFonts w:ascii="GHEA Grapalat" w:hAnsi="GHEA Grapalat"/>
          <w:lang w:val="hy-AM"/>
        </w:rPr>
        <w:t xml:space="preserve"> </w:t>
      </w:r>
      <w:r w:rsidR="00D41281" w:rsidRPr="00F749EF">
        <w:rPr>
          <w:rFonts w:ascii="GHEA Grapalat" w:hAnsi="GHEA Grapalat"/>
          <w:lang w:val="hy-AM"/>
        </w:rPr>
        <w:t xml:space="preserve">հետո </w:t>
      </w:r>
      <w:r w:rsidR="00D606C8" w:rsidRPr="00F749EF">
        <w:rPr>
          <w:rFonts w:ascii="GHEA Grapalat" w:hAnsi="GHEA Grapalat"/>
          <w:lang w:val="hy-AM"/>
        </w:rPr>
        <w:t>տաք ջրի պատրաստման և ջեռուցման</w:t>
      </w:r>
      <w:r w:rsidRPr="00F749EF">
        <w:rPr>
          <w:rFonts w:ascii="GHEA Grapalat" w:hAnsi="GHEA Grapalat"/>
          <w:lang w:val="hy-AM"/>
        </w:rPr>
        <w:t xml:space="preserve"> համար լայն կիրառություն ստ</w:t>
      </w:r>
      <w:r w:rsidR="00D41281" w:rsidRPr="00F749EF">
        <w:rPr>
          <w:rFonts w:ascii="GHEA Grapalat" w:hAnsi="GHEA Grapalat"/>
          <w:lang w:val="hy-AM"/>
        </w:rPr>
        <w:t>ացան անհատական սարքավորումները:</w:t>
      </w:r>
    </w:p>
    <w:p w:rsidR="006D3F76" w:rsidRPr="00F749EF" w:rsidRDefault="00937F14" w:rsidP="00C95E0B">
      <w:pPr>
        <w:pStyle w:val="NormalWeb"/>
        <w:shd w:val="clear" w:color="auto" w:fill="FFFFFF"/>
        <w:spacing w:before="0" w:beforeAutospacing="0" w:after="120" w:afterAutospacing="0" w:line="264" w:lineRule="auto"/>
        <w:ind w:firstLine="720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Ներկայում Հայաստանում</w:t>
      </w:r>
      <w:r w:rsidR="00D67395" w:rsidRPr="00D67395">
        <w:rPr>
          <w:rFonts w:ascii="GHEA Grapalat" w:hAnsi="GHEA Grapalat"/>
          <w:lang w:val="hy-AM"/>
        </w:rPr>
        <w:t xml:space="preserve"> </w:t>
      </w:r>
      <w:r w:rsidRPr="00F749EF">
        <w:rPr>
          <w:rFonts w:ascii="GHEA Grapalat" w:hAnsi="GHEA Grapalat"/>
          <w:lang w:val="hy-AM"/>
        </w:rPr>
        <w:t xml:space="preserve">կենտրոնացված </w:t>
      </w:r>
      <w:r w:rsidR="009E28EC" w:rsidRPr="00F749EF">
        <w:rPr>
          <w:rFonts w:ascii="GHEA Grapalat" w:hAnsi="GHEA Grapalat"/>
          <w:lang w:val="hy-AM"/>
        </w:rPr>
        <w:t>ջերմամատակարարում</w:t>
      </w:r>
      <w:r w:rsidRPr="00F749EF">
        <w:rPr>
          <w:rFonts w:ascii="GHEA Grapalat" w:hAnsi="GHEA Grapalat"/>
          <w:lang w:val="hy-AM"/>
        </w:rPr>
        <w:t xml:space="preserve"> իրականացվում </w:t>
      </w:r>
      <w:r w:rsidR="00D41281" w:rsidRPr="00F749EF">
        <w:rPr>
          <w:rFonts w:ascii="GHEA Grapalat" w:hAnsi="GHEA Grapalat"/>
          <w:lang w:val="hy-AM"/>
        </w:rPr>
        <w:t xml:space="preserve">է </w:t>
      </w:r>
      <w:r w:rsidR="006D3F76" w:rsidRPr="00F749EF">
        <w:rPr>
          <w:rFonts w:ascii="GHEA Grapalat" w:hAnsi="GHEA Grapalat"/>
          <w:lang w:val="hy-AM"/>
        </w:rPr>
        <w:t xml:space="preserve">փոքր հզորության համակցված ցիկլով աշխատող </w:t>
      </w:r>
      <w:r w:rsidR="009E28EC" w:rsidRPr="00F749EF">
        <w:rPr>
          <w:rFonts w:ascii="GHEA Grapalat" w:hAnsi="GHEA Grapalat"/>
          <w:lang w:val="hy-AM"/>
        </w:rPr>
        <w:t>էլեկտրակայանքներից</w:t>
      </w:r>
      <w:r w:rsidRPr="00F749EF">
        <w:rPr>
          <w:rFonts w:ascii="GHEA Grapalat" w:hAnsi="GHEA Grapalat"/>
          <w:lang w:val="hy-AM"/>
        </w:rPr>
        <w:t>: «Երևանի Մխիթար Հերացու անվան Պետական բժշկական համալսարան» հիմնադրամը ջերմային էներգիան արտադրում է սեփական կարիքների համար, իսկ</w:t>
      </w:r>
      <w:r w:rsidR="00D67395">
        <w:rPr>
          <w:rFonts w:ascii="GHEA Grapalat" w:hAnsi="GHEA Grapalat"/>
          <w:lang w:val="hy-AM"/>
        </w:rPr>
        <w:t xml:space="preserve"> «Հայ</w:t>
      </w:r>
      <w:r w:rsidR="00D67395" w:rsidRPr="00D67395">
        <w:rPr>
          <w:rFonts w:ascii="GHEA Grapalat" w:hAnsi="GHEA Grapalat"/>
          <w:lang w:val="hy-AM"/>
        </w:rPr>
        <w:t>ռ</w:t>
      </w:r>
      <w:r w:rsidR="006D3F76" w:rsidRPr="00F749EF">
        <w:rPr>
          <w:rFonts w:ascii="GHEA Grapalat" w:hAnsi="GHEA Grapalat"/>
          <w:lang w:val="hy-AM"/>
        </w:rPr>
        <w:t>ուսկոգեներացիա» ՓԲԸ</w:t>
      </w:r>
      <w:r w:rsidRPr="00F749EF">
        <w:rPr>
          <w:rFonts w:ascii="GHEA Grapalat" w:hAnsi="GHEA Grapalat"/>
          <w:lang w:val="hy-AM"/>
        </w:rPr>
        <w:t xml:space="preserve">-ն </w:t>
      </w:r>
      <w:r w:rsidR="00A04C7E" w:rsidRPr="00F749EF">
        <w:rPr>
          <w:rFonts w:ascii="GHEA Grapalat" w:hAnsi="GHEA Grapalat"/>
          <w:lang w:val="hy-AM"/>
        </w:rPr>
        <w:t>իրականացնում</w:t>
      </w:r>
      <w:r w:rsidRPr="00F749EF">
        <w:rPr>
          <w:rFonts w:ascii="GHEA Grapalat" w:hAnsi="GHEA Grapalat"/>
          <w:lang w:val="hy-AM"/>
        </w:rPr>
        <w:t xml:space="preserve"> է Երևան քաղաքի Ավան վարչական շրջանի Հովհաննիսյան, Վարուժանի, Իսահակյան թաղամասերի </w:t>
      </w:r>
      <w:r w:rsidR="009E28EC" w:rsidRPr="00F749EF">
        <w:rPr>
          <w:rFonts w:ascii="GHEA Grapalat" w:hAnsi="GHEA Grapalat"/>
          <w:lang w:val="hy-AM"/>
        </w:rPr>
        <w:t>ջերմամատակարարում</w:t>
      </w:r>
      <w:r w:rsidR="00A04C7E" w:rsidRPr="00F749EF">
        <w:rPr>
          <w:rFonts w:ascii="GHEA Grapalat" w:hAnsi="GHEA Grapalat"/>
          <w:lang w:val="hy-AM"/>
        </w:rPr>
        <w:t>:</w:t>
      </w:r>
    </w:p>
    <w:p w:rsidR="00462DB6" w:rsidRPr="00F749EF" w:rsidRDefault="00462DB6" w:rsidP="00C95E0B">
      <w:pPr>
        <w:pStyle w:val="NormalWeb"/>
        <w:shd w:val="clear" w:color="auto" w:fill="FFFFFF"/>
        <w:spacing w:before="0" w:beforeAutospacing="0" w:after="60" w:afterAutospacing="0" w:line="266" w:lineRule="auto"/>
        <w:ind w:firstLine="720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Ինչպես արդեն նշվել էր</w:t>
      </w:r>
      <w:r w:rsidR="00B62557" w:rsidRPr="00F749EF">
        <w:rPr>
          <w:rFonts w:ascii="GHEA Grapalat" w:hAnsi="GHEA Grapalat"/>
          <w:lang w:val="hy-AM"/>
        </w:rPr>
        <w:t>,</w:t>
      </w:r>
      <w:r w:rsidRPr="00F749EF">
        <w:rPr>
          <w:rFonts w:ascii="GHEA Grapalat" w:hAnsi="GHEA Grapalat"/>
          <w:lang w:val="hy-AM"/>
        </w:rPr>
        <w:t xml:space="preserve"> երկու խոշոր ջերմային կայաններ</w:t>
      </w:r>
      <w:r w:rsidR="00B62557" w:rsidRPr="00F749EF">
        <w:rPr>
          <w:rFonts w:ascii="GHEA Grapalat" w:hAnsi="GHEA Grapalat"/>
          <w:lang w:val="hy-AM"/>
        </w:rPr>
        <w:t>ից</w:t>
      </w:r>
      <w:r w:rsidRPr="00F749EF">
        <w:rPr>
          <w:rFonts w:ascii="GHEA Grapalat" w:hAnsi="GHEA Grapalat"/>
          <w:lang w:val="hy-AM"/>
        </w:rPr>
        <w:t>՝ Հրազդանի ՋԷԿ-ից և Երևանի ՀՇԳՑ էներգաբլոկից</w:t>
      </w:r>
      <w:r w:rsidR="00B62557" w:rsidRPr="00F749EF">
        <w:rPr>
          <w:rFonts w:ascii="GHEA Grapalat" w:hAnsi="GHEA Grapalat"/>
          <w:lang w:val="hy-AM"/>
        </w:rPr>
        <w:t>,</w:t>
      </w:r>
      <w:r w:rsidRPr="00F749EF">
        <w:rPr>
          <w:rFonts w:ascii="GHEA Grapalat" w:hAnsi="GHEA Grapalat"/>
          <w:lang w:val="hy-AM"/>
        </w:rPr>
        <w:t xml:space="preserve"> ջերմամատակարարում չի իրականացվել:</w:t>
      </w:r>
    </w:p>
    <w:p w:rsidR="002D07C9" w:rsidRPr="00F749EF" w:rsidRDefault="006D3F76" w:rsidP="00C95E0B">
      <w:pPr>
        <w:pStyle w:val="NormalWeb"/>
        <w:shd w:val="clear" w:color="auto" w:fill="FFFFFF"/>
        <w:spacing w:before="0" w:beforeAutospacing="0" w:after="60" w:afterAutospacing="0" w:line="266" w:lineRule="auto"/>
        <w:ind w:firstLine="720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Հայաստանում գործ</w:t>
      </w:r>
      <w:r w:rsidR="00F2611E" w:rsidRPr="00F749EF">
        <w:rPr>
          <w:rFonts w:ascii="GHEA Grapalat" w:hAnsi="GHEA Grapalat"/>
          <w:lang w:val="hy-AM"/>
        </w:rPr>
        <w:t xml:space="preserve">ում են </w:t>
      </w:r>
      <w:r w:rsidRPr="00F749EF">
        <w:rPr>
          <w:rFonts w:ascii="GHEA Grapalat" w:hAnsi="GHEA Grapalat"/>
          <w:lang w:val="hy-AM"/>
        </w:rPr>
        <w:t xml:space="preserve">մի քանի </w:t>
      </w:r>
      <w:r w:rsidR="00F2611E" w:rsidRPr="00F749EF">
        <w:rPr>
          <w:rFonts w:ascii="GHEA Grapalat" w:hAnsi="GHEA Grapalat"/>
          <w:lang w:val="hy-AM"/>
        </w:rPr>
        <w:t xml:space="preserve">փոքր հզորության </w:t>
      </w:r>
      <w:r w:rsidR="00A75B08" w:rsidRPr="00F749EF">
        <w:rPr>
          <w:rFonts w:ascii="GHEA Grapalat" w:hAnsi="GHEA Grapalat"/>
          <w:lang w:val="hy-AM"/>
        </w:rPr>
        <w:t>կաթսայատներ</w:t>
      </w:r>
      <w:r w:rsidR="00D67395" w:rsidRPr="00D67395">
        <w:rPr>
          <w:rFonts w:ascii="GHEA Grapalat" w:hAnsi="GHEA Grapalat"/>
          <w:lang w:val="hy-AM"/>
        </w:rPr>
        <w:t xml:space="preserve">՝ </w:t>
      </w:r>
      <w:r w:rsidR="00F2611E" w:rsidRPr="00F749EF">
        <w:rPr>
          <w:rFonts w:ascii="GHEA Grapalat" w:hAnsi="GHEA Grapalat"/>
          <w:lang w:val="hy-AM"/>
        </w:rPr>
        <w:t xml:space="preserve">նախատեսված </w:t>
      </w:r>
      <w:r w:rsidR="002D07C9" w:rsidRPr="00F749EF">
        <w:rPr>
          <w:rFonts w:ascii="GHEA Grapalat" w:hAnsi="GHEA Grapalat"/>
          <w:lang w:val="hy-AM"/>
        </w:rPr>
        <w:t>մեկ</w:t>
      </w:r>
      <w:r w:rsidR="00F2611E" w:rsidRPr="00F749EF">
        <w:rPr>
          <w:rFonts w:ascii="GHEA Grapalat" w:hAnsi="GHEA Grapalat"/>
          <w:lang w:val="hy-AM"/>
        </w:rPr>
        <w:t xml:space="preserve"> կամ մի քանի </w:t>
      </w:r>
      <w:r w:rsidR="00A04C7E" w:rsidRPr="00F749EF">
        <w:rPr>
          <w:rFonts w:ascii="GHEA Grapalat" w:hAnsi="GHEA Grapalat"/>
          <w:lang w:val="hy-AM"/>
        </w:rPr>
        <w:t>շենքերի</w:t>
      </w:r>
      <w:r w:rsidR="00D67395" w:rsidRPr="00D67395">
        <w:rPr>
          <w:rFonts w:ascii="GHEA Grapalat" w:hAnsi="GHEA Grapalat"/>
          <w:lang w:val="hy-AM"/>
        </w:rPr>
        <w:t xml:space="preserve"> </w:t>
      </w:r>
      <w:r w:rsidR="002D07C9" w:rsidRPr="00F749EF">
        <w:rPr>
          <w:rFonts w:ascii="GHEA Grapalat" w:hAnsi="GHEA Grapalat"/>
          <w:lang w:val="hy-AM"/>
        </w:rPr>
        <w:t xml:space="preserve">ջերմամատակարարման </w:t>
      </w:r>
      <w:r w:rsidR="00B62557" w:rsidRPr="00F749EF">
        <w:rPr>
          <w:rFonts w:ascii="GHEA Grapalat" w:hAnsi="GHEA Grapalat"/>
          <w:lang w:val="hy-AM"/>
        </w:rPr>
        <w:t>համար:</w:t>
      </w:r>
    </w:p>
    <w:p w:rsidR="007000A2" w:rsidRPr="00F749EF" w:rsidRDefault="002D07C9" w:rsidP="00C95E0B">
      <w:pPr>
        <w:pStyle w:val="NormalWeb"/>
        <w:shd w:val="clear" w:color="auto" w:fill="FFFFFF"/>
        <w:spacing w:before="0" w:beforeAutospacing="0" w:after="60" w:afterAutospacing="0" w:line="266" w:lineRule="auto"/>
        <w:ind w:firstLine="720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Ջ</w:t>
      </w:r>
      <w:r w:rsidR="00F2611E" w:rsidRPr="00F749EF">
        <w:rPr>
          <w:rFonts w:ascii="GHEA Grapalat" w:hAnsi="GHEA Grapalat"/>
          <w:lang w:val="hy-AM"/>
        </w:rPr>
        <w:t>ե</w:t>
      </w:r>
      <w:r w:rsidRPr="00F749EF">
        <w:rPr>
          <w:rFonts w:ascii="GHEA Grapalat" w:hAnsi="GHEA Grapalat"/>
          <w:lang w:val="hy-AM"/>
        </w:rPr>
        <w:t>ր</w:t>
      </w:r>
      <w:r w:rsidR="00F2611E" w:rsidRPr="00F749EF">
        <w:rPr>
          <w:rFonts w:ascii="GHEA Grapalat" w:hAnsi="GHEA Grapalat"/>
          <w:lang w:val="hy-AM"/>
        </w:rPr>
        <w:t>մային էներգիայի աղբուր են հանդիսանում նաև</w:t>
      </w:r>
      <w:r w:rsidR="006D3F76" w:rsidRPr="00F749EF">
        <w:rPr>
          <w:rFonts w:ascii="GHEA Grapalat" w:hAnsi="GHEA Grapalat"/>
          <w:lang w:val="hy-AM"/>
        </w:rPr>
        <w:t xml:space="preserve"> արեգակնային ջրատաքացուցիչներ</w:t>
      </w:r>
      <w:r w:rsidR="00F2611E" w:rsidRPr="00F749EF">
        <w:rPr>
          <w:rFonts w:ascii="GHEA Grapalat" w:hAnsi="GHEA Grapalat"/>
          <w:lang w:val="hy-AM"/>
        </w:rPr>
        <w:t>ը</w:t>
      </w:r>
      <w:r w:rsidR="006D3F76" w:rsidRPr="00F749EF">
        <w:rPr>
          <w:rFonts w:ascii="GHEA Grapalat" w:hAnsi="GHEA Grapalat"/>
          <w:lang w:val="hy-AM"/>
        </w:rPr>
        <w:t xml:space="preserve"> և մրգերի չորացման սարքավորումներ</w:t>
      </w:r>
      <w:r w:rsidR="00F2611E" w:rsidRPr="00F749EF">
        <w:rPr>
          <w:rFonts w:ascii="GHEA Grapalat" w:hAnsi="GHEA Grapalat"/>
          <w:lang w:val="hy-AM"/>
        </w:rPr>
        <w:t>ը</w:t>
      </w:r>
      <w:r w:rsidR="006D3F76" w:rsidRPr="00F749EF">
        <w:rPr>
          <w:rFonts w:ascii="GHEA Grapalat" w:hAnsi="GHEA Grapalat"/>
          <w:lang w:val="hy-AM"/>
        </w:rPr>
        <w:t xml:space="preserve">: </w:t>
      </w:r>
      <w:r w:rsidR="00F2611E" w:rsidRPr="00F749EF">
        <w:rPr>
          <w:rFonts w:ascii="GHEA Grapalat" w:hAnsi="GHEA Grapalat"/>
          <w:lang w:val="hy-AM"/>
        </w:rPr>
        <w:t xml:space="preserve">Արեգակնային սարքվորումներում արտադրված </w:t>
      </w:r>
      <w:r w:rsidR="006D3F76" w:rsidRPr="00F749EF">
        <w:rPr>
          <w:rFonts w:ascii="GHEA Grapalat" w:hAnsi="GHEA Grapalat"/>
          <w:lang w:val="hy-AM"/>
        </w:rPr>
        <w:t xml:space="preserve">ջերմային էներգիայի մասնաբաժինը </w:t>
      </w:r>
      <w:r w:rsidR="00F2611E" w:rsidRPr="00F749EF">
        <w:rPr>
          <w:rFonts w:ascii="GHEA Grapalat" w:hAnsi="GHEA Grapalat"/>
          <w:lang w:val="hy-AM"/>
        </w:rPr>
        <w:t xml:space="preserve">աննշան է և հաշվի է </w:t>
      </w:r>
      <w:r w:rsidR="00A04C7E" w:rsidRPr="00F749EF">
        <w:rPr>
          <w:rFonts w:ascii="GHEA Grapalat" w:hAnsi="GHEA Grapalat"/>
          <w:lang w:val="hy-AM"/>
        </w:rPr>
        <w:t>առնված</w:t>
      </w:r>
      <w:r w:rsidR="00F2611E" w:rsidRPr="00F749EF">
        <w:rPr>
          <w:rFonts w:ascii="GHEA Grapalat" w:hAnsi="GHEA Grapalat"/>
          <w:lang w:val="hy-AM"/>
        </w:rPr>
        <w:t xml:space="preserve"> «</w:t>
      </w:r>
      <w:r w:rsidR="00A04C7E" w:rsidRPr="00F749EF">
        <w:rPr>
          <w:rFonts w:ascii="GHEA Grapalat" w:hAnsi="GHEA Grapalat"/>
          <w:lang w:val="hy-AM"/>
        </w:rPr>
        <w:t>Վերականգնվող</w:t>
      </w:r>
      <w:r w:rsidR="00F2611E" w:rsidRPr="00F749EF">
        <w:rPr>
          <w:rFonts w:ascii="GHEA Grapalat" w:hAnsi="GHEA Grapalat"/>
          <w:lang w:val="hy-AM"/>
        </w:rPr>
        <w:t xml:space="preserve"> էներգակիրների հաշվեկշիռը» բաժնում</w:t>
      </w:r>
      <w:r w:rsidR="006D3F76" w:rsidRPr="00F749EF">
        <w:rPr>
          <w:rFonts w:ascii="GHEA Grapalat" w:hAnsi="GHEA Grapalat"/>
          <w:lang w:val="hy-AM"/>
        </w:rPr>
        <w:t>:</w:t>
      </w:r>
    </w:p>
    <w:p w:rsidR="00380AC4" w:rsidRDefault="007000A2" w:rsidP="00C95E0B">
      <w:pPr>
        <w:pStyle w:val="NormalWeb"/>
        <w:shd w:val="clear" w:color="auto" w:fill="FFFFFF"/>
        <w:spacing w:before="0" w:beforeAutospacing="0" w:after="60" w:afterAutospacing="0" w:line="266" w:lineRule="auto"/>
        <w:ind w:firstLine="720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 xml:space="preserve">Ջերմային էներգիայի վերաբերյալ պաշտոնական տեղեկատվությունը բավարար չէ ճշգրիտ հաշվեկշիռ կազմելու համար: Բացակայում են </w:t>
      </w:r>
      <w:r w:rsidR="001415CB" w:rsidRPr="00F749EF">
        <w:rPr>
          <w:rFonts w:ascii="GHEA Grapalat" w:hAnsi="GHEA Grapalat"/>
          <w:lang w:val="hy-AM"/>
        </w:rPr>
        <w:t xml:space="preserve">հավաստի </w:t>
      </w:r>
      <w:r w:rsidRPr="00F749EF">
        <w:rPr>
          <w:rFonts w:ascii="GHEA Grapalat" w:hAnsi="GHEA Grapalat"/>
          <w:lang w:val="hy-AM"/>
        </w:rPr>
        <w:t>տվյալներ</w:t>
      </w:r>
      <w:r w:rsidR="00B62557" w:rsidRPr="00F749EF">
        <w:rPr>
          <w:rFonts w:ascii="GHEA Grapalat" w:hAnsi="GHEA Grapalat"/>
          <w:lang w:val="hy-AM"/>
        </w:rPr>
        <w:t>ը</w:t>
      </w:r>
      <w:r w:rsidR="00D67395" w:rsidRPr="00D67395">
        <w:rPr>
          <w:rFonts w:ascii="GHEA Grapalat" w:hAnsi="GHEA Grapalat"/>
          <w:lang w:val="hy-AM"/>
        </w:rPr>
        <w:t xml:space="preserve"> </w:t>
      </w:r>
      <w:r w:rsidR="00D572B4">
        <w:rPr>
          <w:rFonts w:ascii="GHEA Grapalat" w:hAnsi="GHEA Grapalat"/>
          <w:lang w:val="hy-AM"/>
        </w:rPr>
        <w:t xml:space="preserve">«Երևանի Մխիթար Հերացու անվան </w:t>
      </w:r>
      <w:r w:rsidR="00D572B4" w:rsidRPr="00D572B4">
        <w:rPr>
          <w:rFonts w:ascii="GHEA Grapalat" w:hAnsi="GHEA Grapalat"/>
          <w:lang w:val="hy-AM"/>
        </w:rPr>
        <w:t>պ</w:t>
      </w:r>
      <w:r w:rsidRPr="00F749EF">
        <w:rPr>
          <w:rFonts w:ascii="GHEA Grapalat" w:hAnsi="GHEA Grapalat"/>
          <w:lang w:val="hy-AM"/>
        </w:rPr>
        <w:t xml:space="preserve">ետական բժշկական համալսարան» հիմնադրամի կոգեներացիոն կայանում </w:t>
      </w:r>
      <w:r w:rsidR="00A04C7E" w:rsidRPr="00F749EF">
        <w:rPr>
          <w:rFonts w:ascii="GHEA Grapalat" w:hAnsi="GHEA Grapalat"/>
          <w:lang w:val="hy-AM"/>
        </w:rPr>
        <w:t>արտադրված</w:t>
      </w:r>
      <w:r w:rsidRPr="00F749EF">
        <w:rPr>
          <w:rFonts w:ascii="GHEA Grapalat" w:hAnsi="GHEA Grapalat"/>
          <w:lang w:val="hy-AM"/>
        </w:rPr>
        <w:t xml:space="preserve"> ջերմային էներգիայի, ինչպես նաև անհատական ար</w:t>
      </w:r>
      <w:r w:rsidR="00513DBB" w:rsidRPr="00E03DF0">
        <w:rPr>
          <w:rFonts w:ascii="GHEA Grapalat" w:hAnsi="GHEA Grapalat"/>
          <w:lang w:val="hy-AM"/>
        </w:rPr>
        <w:t>և</w:t>
      </w:r>
      <w:r w:rsidRPr="00F749EF">
        <w:rPr>
          <w:rFonts w:ascii="GHEA Grapalat" w:hAnsi="GHEA Grapalat"/>
          <w:lang w:val="hy-AM"/>
        </w:rPr>
        <w:t xml:space="preserve">ային ջրատաքացուցիչների </w:t>
      </w:r>
      <w:r w:rsidR="0061202F" w:rsidRPr="00F749EF">
        <w:rPr>
          <w:rFonts w:ascii="GHEA Grapalat" w:hAnsi="GHEA Grapalat"/>
          <w:lang w:val="hy-AM"/>
        </w:rPr>
        <w:t xml:space="preserve">մակերեսների և </w:t>
      </w:r>
      <w:r w:rsidR="00BD1E11" w:rsidRPr="00F749EF">
        <w:rPr>
          <w:rFonts w:ascii="GHEA Grapalat" w:hAnsi="GHEA Grapalat"/>
          <w:lang w:val="hy-AM"/>
        </w:rPr>
        <w:t xml:space="preserve">դրանց </w:t>
      </w:r>
      <w:r w:rsidR="0061202F" w:rsidRPr="00F749EF">
        <w:rPr>
          <w:rFonts w:ascii="GHEA Grapalat" w:hAnsi="GHEA Grapalat"/>
          <w:lang w:val="hy-AM"/>
        </w:rPr>
        <w:t xml:space="preserve">տարբեր ոլորտներում օգտագործման ծավալների </w:t>
      </w:r>
      <w:r w:rsidRPr="00F749EF">
        <w:rPr>
          <w:rFonts w:ascii="GHEA Grapalat" w:hAnsi="GHEA Grapalat"/>
          <w:lang w:val="hy-AM"/>
        </w:rPr>
        <w:t>վերաբերյալ:</w:t>
      </w:r>
    </w:p>
    <w:p w:rsidR="00380AC4" w:rsidRDefault="00380AC4">
      <w:pPr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br w:type="page"/>
      </w:r>
    </w:p>
    <w:p w:rsidR="006D3F76" w:rsidRPr="00F749EF" w:rsidRDefault="006D3F76" w:rsidP="00C95E0B">
      <w:pPr>
        <w:pStyle w:val="NormalWeb"/>
        <w:shd w:val="clear" w:color="auto" w:fill="FFFFFF"/>
        <w:spacing w:before="0" w:beforeAutospacing="0" w:after="60" w:afterAutospacing="0" w:line="266" w:lineRule="auto"/>
        <w:ind w:firstLine="720"/>
        <w:jc w:val="both"/>
        <w:rPr>
          <w:rFonts w:ascii="GHEA Grapalat" w:hAnsi="GHEA Grapalat"/>
          <w:lang w:val="hy-AM"/>
        </w:rPr>
      </w:pPr>
    </w:p>
    <w:p w:rsidR="006D3F76" w:rsidRPr="00F749EF" w:rsidRDefault="006D3F76" w:rsidP="00DB2337">
      <w:pPr>
        <w:pStyle w:val="NormalWeb"/>
        <w:shd w:val="clear" w:color="auto" w:fill="FFFFFF"/>
        <w:spacing w:before="180" w:beforeAutospacing="0" w:after="60" w:afterAutospacing="0" w:line="266" w:lineRule="auto"/>
        <w:jc w:val="both"/>
        <w:rPr>
          <w:rFonts w:ascii="GHEA Grapalat" w:hAnsi="GHEA Grapalat"/>
          <w:b/>
          <w:lang w:val="hy-AM"/>
        </w:rPr>
      </w:pPr>
      <w:r w:rsidRPr="00F749EF">
        <w:rPr>
          <w:rFonts w:ascii="GHEA Grapalat" w:hAnsi="GHEA Grapalat"/>
          <w:b/>
          <w:lang w:val="hy-AM"/>
        </w:rPr>
        <w:t>Տվյալների աղբյուրները</w:t>
      </w:r>
    </w:p>
    <w:p w:rsidR="006D3F76" w:rsidRPr="00F749EF" w:rsidRDefault="0064515C" w:rsidP="00EF1DEA">
      <w:pPr>
        <w:pStyle w:val="NormalWeb"/>
        <w:shd w:val="clear" w:color="auto" w:fill="FFFFFF"/>
        <w:spacing w:before="0" w:beforeAutospacing="0" w:after="60" w:afterAutospacing="0" w:line="266" w:lineRule="auto"/>
        <w:ind w:firstLine="720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ՀՀ ՀԾԿՀ</w:t>
      </w:r>
      <w:r w:rsidR="00EF1DEA" w:rsidRPr="00F749EF">
        <w:rPr>
          <w:rFonts w:ascii="GHEA Grapalat" w:hAnsi="GHEA Grapalat"/>
          <w:lang w:val="hy-AM"/>
        </w:rPr>
        <w:t>-ի կայքում</w:t>
      </w:r>
      <w:r w:rsidR="006D3F76" w:rsidRPr="00F749EF">
        <w:rPr>
          <w:rFonts w:ascii="GHEA Grapalat" w:hAnsi="GHEA Grapalat"/>
          <w:lang w:val="hy-AM"/>
        </w:rPr>
        <w:t xml:space="preserve"> հրապարակվ</w:t>
      </w:r>
      <w:r w:rsidR="00EF1DEA" w:rsidRPr="00F749EF">
        <w:rPr>
          <w:rFonts w:ascii="GHEA Grapalat" w:hAnsi="GHEA Grapalat"/>
          <w:lang w:val="hy-AM"/>
        </w:rPr>
        <w:t>ում են</w:t>
      </w:r>
      <w:r w:rsidR="00D67395" w:rsidRPr="00D67395">
        <w:rPr>
          <w:rFonts w:ascii="GHEA Grapalat" w:hAnsi="GHEA Grapalat"/>
          <w:lang w:val="hy-AM"/>
        </w:rPr>
        <w:t xml:space="preserve"> </w:t>
      </w:r>
      <w:r w:rsidR="00EF1DEA" w:rsidRPr="00F749EF">
        <w:rPr>
          <w:rFonts w:ascii="GHEA Grapalat" w:hAnsi="GHEA Grapalat"/>
          <w:lang w:val="hy-AM"/>
        </w:rPr>
        <w:t>համակցված ցիկլով և կենսագազով աշխատող էլեկտրակայաններու</w:t>
      </w:r>
      <w:r w:rsidR="00AF0756" w:rsidRPr="00F749EF">
        <w:rPr>
          <w:rFonts w:ascii="GHEA Grapalat" w:hAnsi="GHEA Grapalat"/>
          <w:lang w:val="hy-AM"/>
        </w:rPr>
        <w:t>մ</w:t>
      </w:r>
      <w:r w:rsidR="00EF1DEA" w:rsidRPr="00F749EF">
        <w:rPr>
          <w:rFonts w:ascii="GHEA Grapalat" w:hAnsi="GHEA Grapalat"/>
          <w:lang w:val="hy-AM"/>
        </w:rPr>
        <w:t xml:space="preserve"> արտադրվող </w:t>
      </w:r>
      <w:r w:rsidR="00DE2394" w:rsidRPr="00F749EF">
        <w:rPr>
          <w:rFonts w:ascii="GHEA Grapalat" w:hAnsi="GHEA Grapalat"/>
          <w:lang w:val="hy-AM"/>
        </w:rPr>
        <w:t xml:space="preserve">տվյալներ </w:t>
      </w:r>
      <w:r w:rsidR="00EF1DEA" w:rsidRPr="00F749EF">
        <w:rPr>
          <w:rFonts w:ascii="GHEA Grapalat" w:hAnsi="GHEA Grapalat"/>
          <w:lang w:val="hy-AM"/>
        </w:rPr>
        <w:t>միայն էլեկտրական էներգիայի</w:t>
      </w:r>
      <w:r w:rsidR="006D3F76" w:rsidRPr="00F749EF">
        <w:rPr>
          <w:rFonts w:ascii="GHEA Grapalat" w:hAnsi="GHEA Grapalat"/>
          <w:lang w:val="hy-AM"/>
        </w:rPr>
        <w:t xml:space="preserve"> վերաբերյալ</w:t>
      </w:r>
      <w:r w:rsidR="00EF1DEA" w:rsidRPr="00F749EF">
        <w:rPr>
          <w:rFonts w:ascii="GHEA Grapalat" w:hAnsi="GHEA Grapalat"/>
          <w:lang w:val="hy-AM"/>
        </w:rPr>
        <w:t>: Ջ</w:t>
      </w:r>
      <w:r w:rsidR="006D3F76" w:rsidRPr="00F749EF">
        <w:rPr>
          <w:rFonts w:ascii="GHEA Grapalat" w:hAnsi="GHEA Grapalat"/>
          <w:lang w:val="hy-AM"/>
        </w:rPr>
        <w:t>երմային էներգիայի արտադրության ծավալները որոշել</w:t>
      </w:r>
      <w:r w:rsidR="00EF1DEA" w:rsidRPr="00F749EF">
        <w:rPr>
          <w:rFonts w:ascii="GHEA Grapalat" w:hAnsi="GHEA Grapalat"/>
          <w:lang w:val="hy-AM"/>
        </w:rPr>
        <w:t>ու համար հարկավոր է</w:t>
      </w:r>
      <w:r w:rsidR="006D3F76" w:rsidRPr="00F749EF">
        <w:rPr>
          <w:rFonts w:ascii="GHEA Grapalat" w:hAnsi="GHEA Grapalat"/>
          <w:lang w:val="hy-AM"/>
        </w:rPr>
        <w:t xml:space="preserve"> հաշվի առն</w:t>
      </w:r>
      <w:r w:rsidR="00EF1DEA" w:rsidRPr="00F749EF">
        <w:rPr>
          <w:rFonts w:ascii="GHEA Grapalat" w:hAnsi="GHEA Grapalat"/>
          <w:lang w:val="hy-AM"/>
        </w:rPr>
        <w:t>ել</w:t>
      </w:r>
      <w:r w:rsidR="00D572B4" w:rsidRPr="007541CC">
        <w:rPr>
          <w:rFonts w:ascii="GHEA Grapalat" w:hAnsi="GHEA Grapalat"/>
          <w:lang w:val="hy-AM"/>
        </w:rPr>
        <w:t xml:space="preserve"> </w:t>
      </w:r>
      <w:r w:rsidR="00EF1DEA" w:rsidRPr="00F749EF">
        <w:rPr>
          <w:rFonts w:ascii="GHEA Grapalat" w:hAnsi="GHEA Grapalat"/>
          <w:lang w:val="hy-AM"/>
        </w:rPr>
        <w:t>այդ կայանների</w:t>
      </w:r>
      <w:r w:rsidR="00D67395" w:rsidRPr="00D67395">
        <w:rPr>
          <w:rFonts w:ascii="GHEA Grapalat" w:hAnsi="GHEA Grapalat"/>
          <w:lang w:val="hy-AM"/>
        </w:rPr>
        <w:t xml:space="preserve"> </w:t>
      </w:r>
      <w:r w:rsidR="00EF1DEA" w:rsidRPr="00F749EF">
        <w:rPr>
          <w:rFonts w:ascii="GHEA Grapalat" w:hAnsi="GHEA Grapalat"/>
          <w:lang w:val="hy-AM"/>
        </w:rPr>
        <w:t xml:space="preserve">դրվածքային հզորությունները և </w:t>
      </w:r>
      <w:r w:rsidR="006D3F76" w:rsidRPr="00F749EF">
        <w:rPr>
          <w:rFonts w:ascii="GHEA Grapalat" w:hAnsi="GHEA Grapalat"/>
          <w:lang w:val="hy-AM"/>
        </w:rPr>
        <w:t>տեխնոլոգիա</w:t>
      </w:r>
      <w:r w:rsidR="00EF1DEA" w:rsidRPr="00F749EF">
        <w:rPr>
          <w:rFonts w:ascii="GHEA Grapalat" w:hAnsi="GHEA Grapalat"/>
          <w:lang w:val="hy-AM"/>
        </w:rPr>
        <w:t>կան առանձնահատկությունները</w:t>
      </w:r>
      <w:r w:rsidR="006D3F76" w:rsidRPr="00F749EF">
        <w:rPr>
          <w:rFonts w:ascii="GHEA Grapalat" w:hAnsi="GHEA Grapalat"/>
          <w:lang w:val="hy-AM"/>
        </w:rPr>
        <w:t>:</w:t>
      </w:r>
    </w:p>
    <w:p w:rsidR="006D3F76" w:rsidRPr="00F749EF" w:rsidRDefault="006D3F76" w:rsidP="00EF1DEA">
      <w:pPr>
        <w:pStyle w:val="NormalWeb"/>
        <w:shd w:val="clear" w:color="auto" w:fill="FFFFFF"/>
        <w:spacing w:before="0" w:beforeAutospacing="0" w:after="60" w:afterAutospacing="0" w:line="266" w:lineRule="auto"/>
        <w:ind w:firstLine="720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201</w:t>
      </w:r>
      <w:r w:rsidR="00AF0756" w:rsidRPr="00F749EF">
        <w:rPr>
          <w:rFonts w:ascii="GHEA Grapalat" w:hAnsi="GHEA Grapalat"/>
          <w:lang w:val="hy-AM"/>
        </w:rPr>
        <w:t>6թ.</w:t>
      </w:r>
      <w:r w:rsidR="001176B0" w:rsidRPr="00F749EF">
        <w:rPr>
          <w:rFonts w:ascii="GHEA Grapalat" w:hAnsi="GHEA Grapalat"/>
          <w:lang w:val="hy-AM"/>
        </w:rPr>
        <w:t>-ի</w:t>
      </w:r>
      <w:r w:rsidR="00D67395" w:rsidRPr="00D67395">
        <w:rPr>
          <w:rFonts w:ascii="GHEA Grapalat" w:hAnsi="GHEA Grapalat"/>
          <w:lang w:val="hy-AM"/>
        </w:rPr>
        <w:t xml:space="preserve"> </w:t>
      </w:r>
      <w:r w:rsidR="00AF0756" w:rsidRPr="00F749EF">
        <w:rPr>
          <w:rFonts w:ascii="GHEA Grapalat" w:hAnsi="GHEA Grapalat"/>
          <w:lang w:val="hy-AM"/>
        </w:rPr>
        <w:t>ջերմային էներգիայի արտադրման</w:t>
      </w:r>
      <w:r w:rsidRPr="00F749EF">
        <w:rPr>
          <w:rFonts w:ascii="GHEA Grapalat" w:hAnsi="GHEA Grapalat"/>
          <w:lang w:val="hy-AM"/>
        </w:rPr>
        <w:t xml:space="preserve"> տեղեկատվական աղբյուր </w:t>
      </w:r>
      <w:r w:rsidR="00AF0756" w:rsidRPr="00F749EF">
        <w:rPr>
          <w:rFonts w:ascii="GHEA Grapalat" w:hAnsi="GHEA Grapalat"/>
          <w:lang w:val="hy-AM"/>
        </w:rPr>
        <w:t>է</w:t>
      </w:r>
      <w:r w:rsidRPr="00F749EF">
        <w:rPr>
          <w:rFonts w:ascii="GHEA Grapalat" w:hAnsi="GHEA Grapalat"/>
          <w:lang w:val="hy-AM"/>
        </w:rPr>
        <w:t xml:space="preserve"> հանդիսացել ՀՀ ԱՎԾ</w:t>
      </w:r>
      <w:r w:rsidR="005E0712" w:rsidRPr="00E03DF0">
        <w:rPr>
          <w:rFonts w:ascii="GHEA Grapalat" w:hAnsi="GHEA Grapalat"/>
          <w:lang w:val="hy-AM"/>
        </w:rPr>
        <w:t>-ն</w:t>
      </w:r>
      <w:r w:rsidRPr="00F749EF">
        <w:rPr>
          <w:rFonts w:ascii="GHEA Grapalat" w:hAnsi="GHEA Grapalat"/>
          <w:lang w:val="hy-AM"/>
        </w:rPr>
        <w:t>:</w:t>
      </w:r>
    </w:p>
    <w:p w:rsidR="006D3F76" w:rsidRPr="00F749EF" w:rsidRDefault="007F133E" w:rsidP="006D3F76">
      <w:pPr>
        <w:pStyle w:val="Heading2"/>
        <w:spacing w:line="288" w:lineRule="auto"/>
        <w:rPr>
          <w:rFonts w:ascii="GHEA Grapalat" w:hAnsi="GHEA Grapalat" w:cs="Sylfaen"/>
          <w:sz w:val="24"/>
          <w:szCs w:val="24"/>
          <w:lang w:val="hy-AM"/>
        </w:rPr>
      </w:pPr>
      <w:bookmarkStart w:id="17" w:name="_Toc463455748"/>
      <w:bookmarkStart w:id="18" w:name="_Toc499300846"/>
      <w:bookmarkStart w:id="19" w:name="_Toc499796632"/>
      <w:r w:rsidRPr="00F749EF">
        <w:rPr>
          <w:rFonts w:ascii="GHEA Grapalat" w:hAnsi="GHEA Grapalat" w:cs="Sylfaen"/>
          <w:sz w:val="24"/>
          <w:szCs w:val="24"/>
          <w:lang w:val="hy-AM"/>
        </w:rPr>
        <w:t>3</w:t>
      </w:r>
      <w:r w:rsidR="006D3F76" w:rsidRPr="00F749EF">
        <w:rPr>
          <w:rFonts w:ascii="GHEA Grapalat" w:hAnsi="GHEA Grapalat" w:cs="Sylfaen"/>
          <w:sz w:val="24"/>
          <w:szCs w:val="24"/>
          <w:lang w:val="hy-AM"/>
        </w:rPr>
        <w:t>.4. Նավթամթերքի հաշվեկշիռը</w:t>
      </w:r>
      <w:bookmarkEnd w:id="17"/>
      <w:bookmarkEnd w:id="18"/>
      <w:bookmarkEnd w:id="19"/>
    </w:p>
    <w:p w:rsidR="006D3F76" w:rsidRPr="00F749EF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lang w:val="hy-AM"/>
        </w:rPr>
      </w:pPr>
      <w:r w:rsidRPr="00F749EF">
        <w:rPr>
          <w:rFonts w:ascii="GHEA Grapalat" w:hAnsi="GHEA Grapalat"/>
          <w:b/>
          <w:lang w:val="hy-AM"/>
        </w:rPr>
        <w:t xml:space="preserve">Ընդհանուր տեղեկություններ և պատկեր </w:t>
      </w:r>
    </w:p>
    <w:p w:rsidR="004C1F00" w:rsidRPr="00F749EF" w:rsidRDefault="004C1F00" w:rsidP="004C1F00">
      <w:pPr>
        <w:spacing w:after="120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Նավթամթերքի</w:t>
      </w:r>
      <w:r w:rsidR="00D67395" w:rsidRPr="00D673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176B0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հաշվեկշռում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բերվում են տվյալներ հետևյալ </w:t>
      </w:r>
      <w:r w:rsidR="006D3F76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նավթամթերք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ների մասին.</w:t>
      </w:r>
    </w:p>
    <w:p w:rsidR="004C1F00" w:rsidRPr="00F749EF" w:rsidRDefault="004C1F00" w:rsidP="004C1F00">
      <w:pPr>
        <w:pStyle w:val="ListParagraph"/>
        <w:numPr>
          <w:ilvl w:val="0"/>
          <w:numId w:val="41"/>
        </w:numPr>
        <w:spacing w:after="1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շարժիչային վառելիք (շարժիչային բենզին, դիզելային վառելիք</w:t>
      </w:r>
      <w:r w:rsidR="006D3F76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բենզինային վառելիք ռեակտիվ շարժիչների համար</w:t>
      </w:r>
      <w:r w:rsidR="006D3F76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477178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ավիակերոսին),</w:t>
      </w:r>
    </w:p>
    <w:p w:rsidR="004C1F00" w:rsidRPr="00F749EF" w:rsidRDefault="004C1F00" w:rsidP="004C1F00">
      <w:pPr>
        <w:pStyle w:val="ListParagraph"/>
        <w:numPr>
          <w:ilvl w:val="0"/>
          <w:numId w:val="41"/>
        </w:numPr>
        <w:spacing w:after="1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հեղուկ</w:t>
      </w:r>
      <w:r w:rsidR="00D6739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նա</w:t>
      </w:r>
      <w:r w:rsidR="000E67CE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վ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թային գազեր</w:t>
      </w:r>
      <w:r w:rsidR="00477178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4C1F00" w:rsidRPr="00F749EF" w:rsidRDefault="000E67CE" w:rsidP="000E67CE">
      <w:pPr>
        <w:pStyle w:val="ListParagraph"/>
        <w:numPr>
          <w:ilvl w:val="0"/>
          <w:numId w:val="41"/>
        </w:numPr>
        <w:spacing w:after="1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մազութ և նավթային բիտում,</w:t>
      </w:r>
    </w:p>
    <w:p w:rsidR="006D3F76" w:rsidRPr="00F749EF" w:rsidRDefault="006D3F76" w:rsidP="000E67CE">
      <w:pPr>
        <w:pStyle w:val="ListParagraph"/>
        <w:numPr>
          <w:ilvl w:val="0"/>
          <w:numId w:val="41"/>
        </w:numPr>
        <w:spacing w:after="1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այլ նավթամթերք (</w:t>
      </w:r>
      <w:r w:rsidR="000E67CE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այլ կերոսին, հատուկ բենզիններ, քսայուղեր, պարաֆին, այլ նավթամթերք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):</w:t>
      </w:r>
    </w:p>
    <w:p w:rsidR="006D3F76" w:rsidRPr="00F749EF" w:rsidRDefault="000E67CE" w:rsidP="004C1F00">
      <w:pPr>
        <w:spacing w:after="120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Հայաստանում նավթի արդյունահանում չկա և բ</w:t>
      </w:r>
      <w:r w:rsidR="006D3F76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ոլոր 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նավթամթերք</w:t>
      </w:r>
      <w:r w:rsidR="001F1389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ի բոլոր տեսակ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ները </w:t>
      </w:r>
      <w:r w:rsidR="006D3F76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ներմուծվում են: Հայաստանում սահմանափակ ծավալով արտադրվող լաքեր</w:t>
      </w:r>
      <w:r w:rsidR="00940179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="006D3F76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, ներկեր</w:t>
      </w:r>
      <w:r w:rsidR="00940179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="006D3F76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այլ ապրանքատեսակներ</w:t>
      </w:r>
      <w:r w:rsidR="00940179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ի համար օգտագործվում են ներմուծված նավթամթերքների որոշ տեսակներ:</w:t>
      </w:r>
    </w:p>
    <w:p w:rsidR="001017DD" w:rsidRPr="00F749EF" w:rsidRDefault="00940179" w:rsidP="004C1F00">
      <w:pPr>
        <w:spacing w:after="120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Շարժի</w:t>
      </w:r>
      <w:r w:rsidR="001017DD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չ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ային բենզին</w:t>
      </w:r>
      <w:r w:rsidR="001017DD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="00D67395" w:rsidRPr="00D673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D3F76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սպառվում է տրանսպորտ</w:t>
      </w:r>
      <w:r w:rsidR="001F1389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="006D3F76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ոլորտում</w:t>
      </w:r>
      <w:r w:rsidR="001F1389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CF6DDB" w:rsidRPr="00F749EF" w:rsidRDefault="001017DD" w:rsidP="004C1F00">
      <w:pPr>
        <w:spacing w:after="120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2016թ. դ</w:t>
      </w:r>
      <w:r w:rsidR="006D3F76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իզելային վառելիքի հիմնական ծավալը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  <w:r w:rsidR="00D67395" w:rsidRPr="00D673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62% </w:t>
      </w:r>
      <w:r w:rsidR="006D3F76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սպառվ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ել էր</w:t>
      </w:r>
      <w:r w:rsidR="00D67395" w:rsidRPr="00D673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տրանսպորտի ոլորտում: Արդյունաբեր</w:t>
      </w:r>
      <w:r w:rsidR="001F1389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ությ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 </w:t>
      </w:r>
      <w:r w:rsidR="00D72EA4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ոլորտում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սպառվել էր դիզելային վառելիքի շուրջ </w:t>
      </w:r>
      <w:r w:rsidR="00000313" w:rsidRPr="00E03DF0">
        <w:rPr>
          <w:rFonts w:ascii="GHEA Grapalat" w:eastAsia="Times New Roman" w:hAnsi="GHEA Grapalat" w:cs="Times New Roman"/>
          <w:sz w:val="24"/>
          <w:szCs w:val="24"/>
          <w:lang w:val="hy-AM"/>
        </w:rPr>
        <w:t>17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%</w:t>
      </w:r>
      <w:r w:rsidR="00CF6DDB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="00D67395" w:rsidRPr="00D673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F6DDB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Արդյունաբեր</w:t>
      </w:r>
      <w:r w:rsidR="001F1389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ության</w:t>
      </w:r>
      <w:r w:rsidR="00D67395" w:rsidRPr="00D673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72EA4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ոլորտում</w:t>
      </w:r>
      <w:r w:rsidR="00CF6DDB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դիզելային վառելիքը սպառվում է տարբեր տեսակի մեխանիզմներ աշխատացնելու համար (հորատման սարքեր </w:t>
      </w:r>
      <w:r w:rsidR="00D72EA4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ամբարձիչների</w:t>
      </w:r>
      <w:r w:rsidR="00CF6DDB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տելեսկոպիկ </w:t>
      </w:r>
      <w:r w:rsidR="001F1389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աշտարակներ</w:t>
      </w:r>
      <w:r w:rsidR="00CF6DDB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այլ մեխանիզմներ): Արդյունաբեր</w:t>
      </w:r>
      <w:r w:rsidR="001F1389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ությ</w:t>
      </w:r>
      <w:r w:rsidR="00CF6DDB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 </w:t>
      </w:r>
      <w:r w:rsidR="00D72EA4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ոլորտի</w:t>
      </w:r>
      <w:r w:rsidR="00CF6DDB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ամենախոշոր սպառողներն են հանդիսանում հանքագործական արդյունաբերությունը և</w:t>
      </w:r>
      <w:r w:rsidR="00D67395" w:rsidRPr="00D673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F6DDB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գունավոր մետալուրգիան:</w:t>
      </w:r>
    </w:p>
    <w:p w:rsidR="00CF6DDB" w:rsidRPr="00F749EF" w:rsidRDefault="00CF6DDB" w:rsidP="004C1F00">
      <w:pPr>
        <w:spacing w:after="120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Գ</w:t>
      </w:r>
      <w:r w:rsidR="006D3F76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յուղատնտեսության ոլորտում (</w:t>
      </w:r>
      <w:r w:rsidR="001F1389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տրակտորներ</w:t>
      </w:r>
      <w:r w:rsidR="006D3F76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, կոմբայններ և այլ</w:t>
      </w:r>
      <w:r w:rsidR="001017DD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մեխանիզմներ)</w:t>
      </w:r>
      <w:r w:rsidR="00501A9E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սպառվել է դիզելային վառելիքի </w:t>
      </w:r>
      <w:r w:rsidR="001017DD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շուրջ 2</w:t>
      </w:r>
      <w:r w:rsidR="00000313" w:rsidRPr="00E03DF0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1017DD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%</w:t>
      </w:r>
      <w:r w:rsidR="00501A9E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6D3F76" w:rsidRPr="00F749EF" w:rsidRDefault="006D3F76" w:rsidP="004C1F00">
      <w:pPr>
        <w:spacing w:after="120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Դիզելային վառելիքի </w:t>
      </w:r>
      <w:r w:rsidR="00CF6DDB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աննշան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ծավալներ սպառվում են նաև </w:t>
      </w:r>
      <w:r w:rsidR="00CF6DDB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դիզելային գեներատորներում</w:t>
      </w:r>
      <w:r w:rsidR="00C42034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, որոնք հանդիսանում են էլեկտրական էներգիայի</w:t>
      </w:r>
      <w:r w:rsidR="00675FA1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պահուստային աղբյուրներ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="007541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541CC" w:rsidRPr="007541CC">
        <w:rPr>
          <w:rFonts w:ascii="GHEA Grapalat" w:eastAsia="Times New Roman" w:hAnsi="GHEA Grapalat" w:cs="Times New Roman"/>
          <w:sz w:val="24"/>
          <w:szCs w:val="24"/>
          <w:lang w:val="hy-AM"/>
        </w:rPr>
        <w:t>Ս</w:t>
      </w:r>
      <w:r w:rsidR="00CF6DDB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պառման այս </w:t>
      </w:r>
      <w:r w:rsidR="00D72EA4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ոլորտի</w:t>
      </w:r>
      <w:r w:rsidR="00CF6DDB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վերաբերյալ տվյալները բացակայում են:</w:t>
      </w:r>
    </w:p>
    <w:p w:rsidR="0033648B" w:rsidRPr="00F749EF" w:rsidRDefault="0033648B" w:rsidP="004C1F00">
      <w:pPr>
        <w:spacing w:after="120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2016թ. հ</w:t>
      </w:r>
      <w:r w:rsidR="00CF6DDB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եղուկ նավթային գազեր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="00D67395" w:rsidRPr="00D673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D3F76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հիմնական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ծավալները՝ 69.8%</w:t>
      </w:r>
      <w:r w:rsidR="006D3F76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սպառվ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ել</w:t>
      </w:r>
      <w:r w:rsidR="00D67395" w:rsidRPr="00D673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են</w:t>
      </w:r>
      <w:r w:rsidR="00D67395" w:rsidRPr="00D673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F6DDB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տրանսպորտի ոլորտում: 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Արդյունաբեր</w:t>
      </w:r>
      <w:r w:rsidR="00501A9E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ության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ծառայությունների ոլորտներում հեղուկ նավթային գազերի սպառման ծավալները եղել են գրեթե հավասար՝ </w:t>
      </w:r>
      <w:r w:rsidR="00501A9E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յուրաքանչյուրում 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12.8%: Հեղուկ նավթային գազերի մնացած ծավալները սպառվել են բնակչության կողմից</w:t>
      </w:r>
      <w:r w:rsidR="00501A9E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6D3F76" w:rsidRPr="00F749EF" w:rsidRDefault="00C42034" w:rsidP="004C1F00">
      <w:pPr>
        <w:spacing w:after="120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Մնացած</w:t>
      </w:r>
      <w:r w:rsidR="006D3F76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նավթամթերքներ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="006D3F76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հիմնականում </w:t>
      </w:r>
      <w:r w:rsidR="00D72EA4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օգտագործվում</w:t>
      </w:r>
      <w:r w:rsidR="006D3F76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են ոչ էներգետիկ նպատակով:</w:t>
      </w:r>
    </w:p>
    <w:p w:rsidR="006D3F76" w:rsidRPr="00F749EF" w:rsidRDefault="006D3F76" w:rsidP="006D3F76">
      <w:pPr>
        <w:pStyle w:val="NormalWeb"/>
        <w:shd w:val="clear" w:color="auto" w:fill="FFFFFF"/>
        <w:spacing w:before="180" w:beforeAutospacing="0" w:after="120" w:afterAutospacing="0" w:line="276" w:lineRule="auto"/>
        <w:jc w:val="both"/>
        <w:rPr>
          <w:rFonts w:ascii="GHEA Grapalat" w:hAnsi="GHEA Grapalat"/>
          <w:b/>
          <w:lang w:val="hy-AM"/>
        </w:rPr>
      </w:pPr>
      <w:r w:rsidRPr="00F749EF">
        <w:rPr>
          <w:rFonts w:ascii="GHEA Grapalat" w:hAnsi="GHEA Grapalat"/>
          <w:b/>
          <w:lang w:val="hy-AM"/>
        </w:rPr>
        <w:t>Տվյալների աղբյուրները</w:t>
      </w:r>
    </w:p>
    <w:p w:rsidR="006D3F76" w:rsidRPr="00F749EF" w:rsidRDefault="006D3F76" w:rsidP="001C167E">
      <w:pPr>
        <w:spacing w:after="12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Նավթամթերքի</w:t>
      </w:r>
      <w:r w:rsidR="00D67395" w:rsidRPr="00D673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06A83" w:rsidRPr="00F749EF">
        <w:rPr>
          <w:rFonts w:ascii="GHEA Grapalat" w:hAnsi="GHEA Grapalat"/>
          <w:sz w:val="24"/>
          <w:szCs w:val="24"/>
          <w:lang w:val="hy-AM"/>
        </w:rPr>
        <w:t>ներմուծման և արտահանման վերաբերյալ</w:t>
      </w:r>
      <w:r w:rsidRPr="00F749EF">
        <w:rPr>
          <w:rFonts w:ascii="GHEA Grapalat" w:hAnsi="GHEA Grapalat"/>
          <w:sz w:val="24"/>
          <w:szCs w:val="24"/>
          <w:lang w:val="hy-AM"/>
        </w:rPr>
        <w:t xml:space="preserve"> տեղեկատվ</w:t>
      </w:r>
      <w:r w:rsidR="00306A83" w:rsidRPr="00F749EF">
        <w:rPr>
          <w:rFonts w:ascii="GHEA Grapalat" w:hAnsi="GHEA Grapalat"/>
          <w:sz w:val="24"/>
          <w:szCs w:val="24"/>
          <w:lang w:val="hy-AM"/>
        </w:rPr>
        <w:t>ությունը</w:t>
      </w:r>
      <w:r w:rsidR="00D67395" w:rsidRPr="00D67395">
        <w:rPr>
          <w:rFonts w:ascii="GHEA Grapalat" w:hAnsi="GHEA Grapalat"/>
          <w:sz w:val="24"/>
          <w:szCs w:val="24"/>
          <w:lang w:val="hy-AM"/>
        </w:rPr>
        <w:t xml:space="preserve"> </w:t>
      </w:r>
      <w:r w:rsidR="00306A83" w:rsidRPr="00F749EF">
        <w:rPr>
          <w:rFonts w:ascii="GHEA Grapalat" w:hAnsi="GHEA Grapalat"/>
          <w:sz w:val="24"/>
          <w:szCs w:val="24"/>
          <w:lang w:val="hy-AM"/>
        </w:rPr>
        <w:t>վերցված է</w:t>
      </w:r>
      <w:r w:rsidRPr="00F749EF">
        <w:rPr>
          <w:rFonts w:ascii="GHEA Grapalat" w:hAnsi="GHEA Grapalat"/>
          <w:sz w:val="24"/>
          <w:szCs w:val="24"/>
          <w:lang w:val="hy-AM"/>
        </w:rPr>
        <w:t xml:space="preserve"> ՀՀ ԱՎԾ</w:t>
      </w:r>
      <w:r w:rsidR="00306A83" w:rsidRPr="00F749EF">
        <w:rPr>
          <w:rFonts w:ascii="GHEA Grapalat" w:hAnsi="GHEA Grapalat"/>
          <w:sz w:val="24"/>
          <w:szCs w:val="24"/>
          <w:lang w:val="hy-AM"/>
        </w:rPr>
        <w:t>-ի պաշտոնական կայքից:</w:t>
      </w:r>
      <w:r w:rsidRPr="00F749EF">
        <w:rPr>
          <w:rFonts w:ascii="GHEA Grapalat" w:hAnsi="GHEA Grapalat"/>
          <w:sz w:val="24"/>
          <w:szCs w:val="24"/>
          <w:lang w:val="hy-AM"/>
        </w:rPr>
        <w:t xml:space="preserve"> ՀՀ ԱՎԾ</w:t>
      </w:r>
      <w:r w:rsidR="00306A83" w:rsidRPr="00F749EF">
        <w:rPr>
          <w:rFonts w:ascii="GHEA Grapalat" w:hAnsi="GHEA Grapalat"/>
          <w:sz w:val="24"/>
          <w:szCs w:val="24"/>
          <w:lang w:val="hy-AM"/>
        </w:rPr>
        <w:t>-ն</w:t>
      </w:r>
      <w:r w:rsidRPr="00F749EF">
        <w:rPr>
          <w:rFonts w:ascii="GHEA Grapalat" w:hAnsi="GHEA Grapalat"/>
          <w:sz w:val="24"/>
          <w:szCs w:val="24"/>
          <w:lang w:val="hy-AM"/>
        </w:rPr>
        <w:t xml:space="preserve"> տրամադր</w:t>
      </w:r>
      <w:r w:rsidR="00306A83" w:rsidRPr="00F749EF">
        <w:rPr>
          <w:rFonts w:ascii="GHEA Grapalat" w:hAnsi="GHEA Grapalat"/>
          <w:sz w:val="24"/>
          <w:szCs w:val="24"/>
          <w:lang w:val="hy-AM"/>
        </w:rPr>
        <w:t>ել է տեղեկատվություն արդյունաբերական ոլորտում</w:t>
      </w:r>
      <w:r w:rsidR="00D67395" w:rsidRPr="00D67395">
        <w:rPr>
          <w:rFonts w:ascii="GHEA Grapalat" w:hAnsi="GHEA Grapalat"/>
          <w:sz w:val="24"/>
          <w:szCs w:val="24"/>
          <w:lang w:val="hy-AM"/>
        </w:rPr>
        <w:t xml:space="preserve"> </w:t>
      </w:r>
      <w:r w:rsidR="00306A83" w:rsidRPr="00F749EF">
        <w:rPr>
          <w:rFonts w:ascii="GHEA Grapalat" w:hAnsi="GHEA Grapalat"/>
          <w:sz w:val="24"/>
          <w:szCs w:val="24"/>
          <w:lang w:val="hy-AM"/>
        </w:rPr>
        <w:t xml:space="preserve">նավթամթերքի </w:t>
      </w:r>
      <w:r w:rsidRPr="00F749EF">
        <w:rPr>
          <w:rFonts w:ascii="GHEA Grapalat" w:hAnsi="GHEA Grapalat"/>
          <w:sz w:val="24"/>
          <w:szCs w:val="24"/>
          <w:lang w:val="hy-AM"/>
        </w:rPr>
        <w:t>սպառմ</w:t>
      </w:r>
      <w:r w:rsidR="00306A83" w:rsidRPr="00F749EF">
        <w:rPr>
          <w:rFonts w:ascii="GHEA Grapalat" w:hAnsi="GHEA Grapalat"/>
          <w:sz w:val="24"/>
          <w:szCs w:val="24"/>
          <w:lang w:val="hy-AM"/>
        </w:rPr>
        <w:t xml:space="preserve">ան ծավալների վերաբերյալ, </w:t>
      </w:r>
      <w:r w:rsidR="00D72EA4" w:rsidRPr="00F749EF">
        <w:rPr>
          <w:rFonts w:ascii="GHEA Grapalat" w:hAnsi="GHEA Grapalat"/>
          <w:sz w:val="24"/>
          <w:szCs w:val="24"/>
          <w:lang w:val="hy-AM"/>
        </w:rPr>
        <w:t>ինչպես</w:t>
      </w:r>
      <w:r w:rsidR="00306A83" w:rsidRPr="00F749EF">
        <w:rPr>
          <w:rFonts w:ascii="GHEA Grapalat" w:hAnsi="GHEA Grapalat"/>
          <w:sz w:val="24"/>
          <w:szCs w:val="24"/>
          <w:lang w:val="hy-AM"/>
        </w:rPr>
        <w:t xml:space="preserve"> նաև 2016թ. գյուղատնտեսական մշակաբույսերի ցանքային և ընդհանուր բերքահավաքի տարածությունների և ՀՀ գյուղատնտեսության նախարարության փորձագիտական գնահատականը գյուղատնտեսական ոլորտում վառելանյութի ծախսի վերաբերյալ</w:t>
      </w:r>
      <w:r w:rsidR="002B50C5" w:rsidRPr="00F749EF">
        <w:rPr>
          <w:rFonts w:ascii="GHEA Grapalat" w:hAnsi="GHEA Grapalat"/>
          <w:sz w:val="24"/>
          <w:szCs w:val="24"/>
          <w:lang w:val="hy-AM"/>
        </w:rPr>
        <w:t>:</w:t>
      </w:r>
    </w:p>
    <w:p w:rsidR="006D3F76" w:rsidRPr="00F749EF" w:rsidRDefault="007F133E" w:rsidP="00154FA7">
      <w:pPr>
        <w:pStyle w:val="Heading2"/>
        <w:spacing w:line="288" w:lineRule="auto"/>
        <w:rPr>
          <w:rFonts w:ascii="GHEA Grapalat" w:hAnsi="GHEA Grapalat" w:cs="Sylfaen"/>
          <w:sz w:val="24"/>
          <w:szCs w:val="24"/>
          <w:lang w:val="hy-AM"/>
        </w:rPr>
      </w:pPr>
      <w:bookmarkStart w:id="20" w:name="_Toc463455749"/>
      <w:bookmarkStart w:id="21" w:name="_Toc499300847"/>
      <w:bookmarkStart w:id="22" w:name="_Toc499796633"/>
      <w:r w:rsidRPr="00F749EF">
        <w:rPr>
          <w:rFonts w:ascii="GHEA Grapalat" w:hAnsi="GHEA Grapalat" w:cs="Sylfaen"/>
          <w:sz w:val="24"/>
          <w:szCs w:val="24"/>
          <w:lang w:val="hy-AM"/>
        </w:rPr>
        <w:t>3</w:t>
      </w:r>
      <w:r w:rsidR="006D3F76" w:rsidRPr="00F749EF">
        <w:rPr>
          <w:rFonts w:ascii="GHEA Grapalat" w:hAnsi="GHEA Grapalat" w:cs="Sylfaen"/>
          <w:sz w:val="24"/>
          <w:szCs w:val="24"/>
          <w:lang w:val="hy-AM"/>
        </w:rPr>
        <w:t>.5. Ածխի հաշվեկշիռը</w:t>
      </w:r>
      <w:bookmarkEnd w:id="20"/>
      <w:bookmarkEnd w:id="21"/>
      <w:bookmarkEnd w:id="22"/>
    </w:p>
    <w:p w:rsidR="003E4B07" w:rsidRPr="00F749EF" w:rsidRDefault="003E4B07" w:rsidP="003E4B07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lang w:val="hy-AM"/>
        </w:rPr>
      </w:pPr>
      <w:r w:rsidRPr="00F749EF">
        <w:rPr>
          <w:rFonts w:ascii="GHEA Grapalat" w:hAnsi="GHEA Grapalat"/>
          <w:b/>
          <w:lang w:val="hy-AM"/>
        </w:rPr>
        <w:t>Ընդհանուր տեղեկություններ և պատկեր</w:t>
      </w:r>
    </w:p>
    <w:p w:rsidR="003E4B07" w:rsidRPr="00F749EF" w:rsidRDefault="003E4B07" w:rsidP="003E4B07">
      <w:pPr>
        <w:pStyle w:val="NormalWeb"/>
        <w:shd w:val="clear" w:color="auto" w:fill="FFFFFF"/>
        <w:spacing w:before="0" w:beforeAutospacing="0" w:after="120" w:afterAutospacing="0" w:line="288" w:lineRule="auto"/>
        <w:ind w:firstLine="720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Ածխի հաշվեկշիռը կազմելու համար օգտագործվել են ՀՀ ԱՎԾ-ի տվյալները ներմուծվող կոքսի և կիսակոքսի, անտրացիտի, տորֆի և այլ ածուխների մասին:</w:t>
      </w:r>
    </w:p>
    <w:p w:rsidR="003E4B07" w:rsidRPr="00F749EF" w:rsidRDefault="003E4B07" w:rsidP="003E4B07">
      <w:pPr>
        <w:pStyle w:val="NormalWeb"/>
        <w:shd w:val="clear" w:color="auto" w:fill="FFFFFF"/>
        <w:spacing w:before="0" w:beforeAutospacing="0" w:after="120" w:afterAutospacing="0" w:line="288" w:lineRule="auto"/>
        <w:ind w:firstLine="720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Ջաջուռի և Դիլիջանի շրջակայքում առկա են լիգնիտների հանքեր: Դրանք չունեն արդյունաբերական նշանակություն և ըստ փորձագիտական գնահատականների շուրջ 500 ընտանիք իրականացնում են լիգնիտների ձեռքով հավաքում:</w:t>
      </w:r>
    </w:p>
    <w:p w:rsidR="003E4B07" w:rsidRPr="00F749EF" w:rsidRDefault="003E4B07" w:rsidP="003E4B07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lang w:val="hy-AM"/>
        </w:rPr>
      </w:pPr>
      <w:r w:rsidRPr="00F749EF">
        <w:rPr>
          <w:rFonts w:ascii="GHEA Grapalat" w:hAnsi="GHEA Grapalat"/>
          <w:b/>
          <w:lang w:val="hy-AM"/>
        </w:rPr>
        <w:t>Տվյալների աղբյուրները</w:t>
      </w:r>
    </w:p>
    <w:p w:rsidR="003E4B07" w:rsidRPr="00F749EF" w:rsidRDefault="003E4B07" w:rsidP="003E4B07">
      <w:pPr>
        <w:pStyle w:val="NormalWeb"/>
        <w:shd w:val="clear" w:color="auto" w:fill="FFFFFF"/>
        <w:spacing w:before="180" w:beforeAutospacing="0" w:after="120" w:afterAutospacing="0" w:line="288" w:lineRule="auto"/>
        <w:ind w:firstLine="720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Ածուխների ներմուծման և արտահանման վերաբերյալ տեղեկատվությունը վերցված է ՀՀ ԱՎԾ-ի պաշտոնական կայքից: ՀՀ ԱՎԾ-ն տրամադրել է նաև տեղեկատվություն արդյունաբերական ոլորտում ածխի սպառման վերաբերյալ:</w:t>
      </w:r>
    </w:p>
    <w:p w:rsidR="006D3F76" w:rsidRPr="00F749EF" w:rsidRDefault="007F133E" w:rsidP="006D3F76">
      <w:pPr>
        <w:pStyle w:val="Heading2"/>
        <w:spacing w:line="288" w:lineRule="auto"/>
        <w:rPr>
          <w:rFonts w:ascii="GHEA Grapalat" w:hAnsi="GHEA Grapalat" w:cs="Sylfaen"/>
          <w:sz w:val="24"/>
          <w:szCs w:val="24"/>
          <w:lang w:val="hy-AM"/>
        </w:rPr>
      </w:pPr>
      <w:bookmarkStart w:id="23" w:name="_Toc463455750"/>
      <w:bookmarkStart w:id="24" w:name="_Toc499300848"/>
      <w:bookmarkStart w:id="25" w:name="_Toc499796634"/>
      <w:r w:rsidRPr="00F749EF">
        <w:rPr>
          <w:rFonts w:ascii="GHEA Grapalat" w:hAnsi="GHEA Grapalat" w:cs="Sylfaen"/>
          <w:sz w:val="24"/>
          <w:szCs w:val="24"/>
          <w:lang w:val="hy-AM"/>
        </w:rPr>
        <w:t>3</w:t>
      </w:r>
      <w:r w:rsidR="006D3F76" w:rsidRPr="00F749EF">
        <w:rPr>
          <w:rFonts w:ascii="GHEA Grapalat" w:hAnsi="GHEA Grapalat" w:cs="Sylfaen"/>
          <w:sz w:val="24"/>
          <w:szCs w:val="24"/>
          <w:lang w:val="hy-AM"/>
        </w:rPr>
        <w:t>.6. Փայտի և այլ բիովառելիքի հաշվեկշիռը</w:t>
      </w:r>
      <w:bookmarkEnd w:id="23"/>
      <w:bookmarkEnd w:id="24"/>
      <w:bookmarkEnd w:id="25"/>
    </w:p>
    <w:p w:rsidR="00283F91" w:rsidRPr="00F749EF" w:rsidRDefault="00283F91" w:rsidP="00283F91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lang w:val="hy-AM"/>
        </w:rPr>
      </w:pPr>
      <w:r w:rsidRPr="00F749EF">
        <w:rPr>
          <w:rFonts w:ascii="GHEA Grapalat" w:hAnsi="GHEA Grapalat"/>
          <w:b/>
          <w:lang w:val="hy-AM"/>
        </w:rPr>
        <w:t>Ընդհանուր տեղեկություններ և պատկեր</w:t>
      </w:r>
    </w:p>
    <w:p w:rsidR="00283F91" w:rsidRPr="00F749EF" w:rsidRDefault="00283F91" w:rsidP="00283F91">
      <w:pPr>
        <w:pStyle w:val="NormalWeb"/>
        <w:shd w:val="clear" w:color="auto" w:fill="FFFFFF"/>
        <w:spacing w:before="0" w:beforeAutospacing="0" w:after="120" w:afterAutospacing="0" w:line="288" w:lineRule="auto"/>
        <w:ind w:firstLine="720"/>
        <w:jc w:val="both"/>
        <w:rPr>
          <w:rFonts w:ascii="GHEA Grapalat" w:hAnsi="GHEA Grapalat"/>
          <w:b/>
          <w:lang w:val="hy-AM"/>
        </w:rPr>
      </w:pPr>
      <w:r w:rsidRPr="00F749EF">
        <w:rPr>
          <w:rFonts w:ascii="GHEA Grapalat" w:hAnsi="GHEA Grapalat" w:cs="Sylfaen"/>
          <w:lang w:val="hy-AM"/>
        </w:rPr>
        <w:t xml:space="preserve">Փայտը և այլ բիովառելիքը համարվում են </w:t>
      </w:r>
      <w:r w:rsidR="00396BF9" w:rsidRPr="00F749EF">
        <w:rPr>
          <w:rFonts w:ascii="GHEA Grapalat" w:hAnsi="GHEA Grapalat" w:cs="Sylfaen"/>
          <w:lang w:val="hy-AM"/>
        </w:rPr>
        <w:t>վերականգնվող</w:t>
      </w:r>
      <w:r w:rsidRPr="00F749EF">
        <w:rPr>
          <w:rFonts w:ascii="GHEA Grapalat" w:hAnsi="GHEA Grapalat" w:cs="Sylfaen"/>
          <w:lang w:val="hy-AM"/>
        </w:rPr>
        <w:t xml:space="preserve"> էներգակիրներ: Սակայն </w:t>
      </w:r>
      <w:r w:rsidR="00396BF9" w:rsidRPr="00F749EF">
        <w:rPr>
          <w:rFonts w:ascii="GHEA Grapalat" w:hAnsi="GHEA Grapalat"/>
          <w:lang w:val="hy-AM"/>
        </w:rPr>
        <w:t>Տնտեսական</w:t>
      </w:r>
      <w:r w:rsidRPr="00F749EF">
        <w:rPr>
          <w:rFonts w:ascii="GHEA Grapalat" w:hAnsi="GHEA Grapalat" w:cs="Sylfaen"/>
          <w:lang w:val="hy-AM"/>
        </w:rPr>
        <w:t xml:space="preserve"> զարգացման </w:t>
      </w:r>
      <w:r w:rsidR="00396BF9" w:rsidRPr="00F749EF">
        <w:rPr>
          <w:rFonts w:ascii="GHEA Grapalat" w:hAnsi="GHEA Grapalat" w:cs="Sylfaen"/>
          <w:lang w:val="hy-AM"/>
        </w:rPr>
        <w:t>և</w:t>
      </w:r>
      <w:r w:rsidRPr="00F749EF">
        <w:rPr>
          <w:rFonts w:ascii="GHEA Grapalat" w:hAnsi="GHEA Grapalat" w:cs="Sylfaen"/>
          <w:lang w:val="hy-AM"/>
        </w:rPr>
        <w:t xml:space="preserve"> հետազոտությունների կենտրոնի (EDRC) կողմից մշակված «</w:t>
      </w:r>
      <w:r w:rsidRPr="00F749EF">
        <w:rPr>
          <w:rFonts w:ascii="GHEA Grapalat" w:hAnsi="GHEA Grapalat"/>
          <w:lang w:val="hy-AM"/>
        </w:rPr>
        <w:t>EDRC</w:t>
      </w:r>
      <w:r w:rsidRPr="00F749EF">
        <w:rPr>
          <w:rFonts w:ascii="GHEA Grapalat" w:hAnsi="GHEA Grapalat" w:cs="Sylfaen"/>
          <w:lang w:val="hy-AM"/>
        </w:rPr>
        <w:t xml:space="preserve">_Energy_Balance_of_Armenia_for_2015» Excel </w:t>
      </w:r>
      <w:r w:rsidR="00396BF9" w:rsidRPr="00F749EF">
        <w:rPr>
          <w:rFonts w:ascii="GHEA Grapalat" w:hAnsi="GHEA Grapalat" w:cs="Sylfaen"/>
          <w:lang w:val="hy-AM"/>
        </w:rPr>
        <w:t>ծրագրում</w:t>
      </w:r>
      <w:r w:rsidRPr="00F749EF">
        <w:rPr>
          <w:rFonts w:ascii="GHEA Grapalat" w:hAnsi="GHEA Grapalat" w:cs="Sylfaen"/>
          <w:lang w:val="hy-AM"/>
        </w:rPr>
        <w:t xml:space="preserve"> հաշվեկշռի </w:t>
      </w:r>
      <w:r w:rsidR="00396BF9" w:rsidRPr="00F749EF">
        <w:rPr>
          <w:rFonts w:ascii="GHEA Grapalat" w:hAnsi="GHEA Grapalat" w:cs="Sylfaen"/>
          <w:lang w:val="hy-AM"/>
        </w:rPr>
        <w:t>կազմման</w:t>
      </w:r>
      <w:r w:rsidRPr="00F749EF">
        <w:rPr>
          <w:rFonts w:ascii="GHEA Grapalat" w:hAnsi="GHEA Grapalat" w:cs="Sylfaen"/>
          <w:lang w:val="hy-AM"/>
        </w:rPr>
        <w:t xml:space="preserve"> հարմարության նպատակով առանձնացված է մնացած </w:t>
      </w:r>
      <w:r w:rsidR="00396BF9" w:rsidRPr="00F749EF">
        <w:rPr>
          <w:rFonts w:ascii="GHEA Grapalat" w:hAnsi="GHEA Grapalat" w:cs="Sylfaen"/>
          <w:lang w:val="hy-AM"/>
        </w:rPr>
        <w:t>վերականգնվող</w:t>
      </w:r>
      <w:r w:rsidR="007541CC" w:rsidRPr="00B63546">
        <w:rPr>
          <w:rFonts w:ascii="GHEA Grapalat" w:hAnsi="GHEA Grapalat" w:cs="Sylfaen"/>
          <w:lang w:val="hy-AM"/>
        </w:rPr>
        <w:t xml:space="preserve"> </w:t>
      </w:r>
      <w:r w:rsidR="00396BF9" w:rsidRPr="00F749EF">
        <w:rPr>
          <w:rFonts w:ascii="GHEA Grapalat" w:hAnsi="GHEA Grapalat" w:cs="Sylfaen"/>
          <w:lang w:val="hy-AM"/>
        </w:rPr>
        <w:t>էներգակիրներից</w:t>
      </w:r>
      <w:r w:rsidRPr="00F749EF">
        <w:rPr>
          <w:rFonts w:ascii="GHEA Grapalat" w:hAnsi="GHEA Grapalat" w:cs="Sylfaen"/>
          <w:lang w:val="hy-AM"/>
        </w:rPr>
        <w:t>:</w:t>
      </w:r>
    </w:p>
    <w:p w:rsidR="00283F91" w:rsidRPr="00F749EF" w:rsidRDefault="00283F91" w:rsidP="00283F91">
      <w:pPr>
        <w:pStyle w:val="NormalWeb"/>
        <w:shd w:val="clear" w:color="auto" w:fill="FFFFFF"/>
        <w:spacing w:before="0" w:beforeAutospacing="0" w:after="120" w:afterAutospacing="0" w:line="288" w:lineRule="auto"/>
        <w:ind w:firstLine="720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Բիովառելիք են հանդիսանում.</w:t>
      </w:r>
    </w:p>
    <w:p w:rsidR="00283F91" w:rsidRPr="00F749EF" w:rsidRDefault="00283F91" w:rsidP="00396BF9">
      <w:pPr>
        <w:pStyle w:val="ListParagraph"/>
        <w:numPr>
          <w:ilvl w:val="0"/>
          <w:numId w:val="41"/>
        </w:numPr>
        <w:spacing w:after="1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արդյունաբերական թափոնները,</w:t>
      </w:r>
    </w:p>
    <w:p w:rsidR="00283F91" w:rsidRPr="00F749EF" w:rsidRDefault="00396BF9" w:rsidP="00396BF9">
      <w:pPr>
        <w:pStyle w:val="ListParagraph"/>
        <w:numPr>
          <w:ilvl w:val="0"/>
          <w:numId w:val="41"/>
        </w:numPr>
        <w:spacing w:after="1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պինդ կենցաղային թափոնները,</w:t>
      </w:r>
    </w:p>
    <w:p w:rsidR="00283F91" w:rsidRPr="00F749EF" w:rsidRDefault="00283F91" w:rsidP="00396BF9">
      <w:pPr>
        <w:pStyle w:val="ListParagraph"/>
        <w:numPr>
          <w:ilvl w:val="0"/>
          <w:numId w:val="41"/>
        </w:numPr>
        <w:spacing w:after="1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պինդ </w:t>
      </w:r>
      <w:r w:rsidR="00396BF9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կենսազանգվածը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(այդ թվում </w:t>
      </w:r>
      <w:r w:rsidR="00396BF9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փայտածուխը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),</w:t>
      </w:r>
    </w:p>
    <w:p w:rsidR="00283F91" w:rsidRPr="00F749EF" w:rsidRDefault="00396BF9" w:rsidP="00396BF9">
      <w:pPr>
        <w:pStyle w:val="ListParagraph"/>
        <w:numPr>
          <w:ilvl w:val="0"/>
          <w:numId w:val="41"/>
        </w:numPr>
        <w:spacing w:after="1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կենսգազերը</w:t>
      </w:r>
      <w:r w:rsidR="00283F91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283F91" w:rsidRPr="00F749EF" w:rsidRDefault="00283F91" w:rsidP="00396BF9">
      <w:pPr>
        <w:pStyle w:val="ListParagraph"/>
        <w:numPr>
          <w:ilvl w:val="0"/>
          <w:numId w:val="41"/>
        </w:numPr>
        <w:spacing w:after="1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հեղուկ կենսազանգվածը:</w:t>
      </w:r>
    </w:p>
    <w:p w:rsidR="00283F91" w:rsidRPr="00F749EF" w:rsidRDefault="00283F91" w:rsidP="00283F91">
      <w:pPr>
        <w:pStyle w:val="NormalWeb"/>
        <w:shd w:val="clear" w:color="auto" w:fill="FFFFFF"/>
        <w:spacing w:before="0" w:beforeAutospacing="0" w:after="120" w:afterAutospacing="0" w:line="288" w:lineRule="auto"/>
        <w:ind w:firstLine="720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 xml:space="preserve">2016թ. Հայաստանում էներգետիկ նպատակով սպառված բիովառելիքի ամբողջ ծավալում վառելափայտի և փայտանյութի մասնաբաժինը կազմել էր 73.5%, իսկ </w:t>
      </w:r>
      <w:r w:rsidR="00396BF9" w:rsidRPr="00F749EF">
        <w:rPr>
          <w:rFonts w:ascii="GHEA Grapalat" w:hAnsi="GHEA Grapalat"/>
          <w:lang w:val="hy-AM"/>
        </w:rPr>
        <w:t>գոմաղբինը</w:t>
      </w:r>
      <w:r w:rsidRPr="00F749EF">
        <w:rPr>
          <w:rFonts w:ascii="GHEA Grapalat" w:hAnsi="GHEA Grapalat"/>
          <w:lang w:val="hy-AM"/>
        </w:rPr>
        <w:t xml:space="preserve">՝ 21.2%: </w:t>
      </w:r>
      <w:r w:rsidR="00396BF9" w:rsidRPr="00F749EF">
        <w:rPr>
          <w:rFonts w:ascii="GHEA Grapalat" w:hAnsi="GHEA Grapalat"/>
          <w:lang w:val="hy-AM"/>
        </w:rPr>
        <w:t>Ներմուծված</w:t>
      </w:r>
      <w:r w:rsidRPr="00F749EF">
        <w:rPr>
          <w:rFonts w:ascii="GHEA Grapalat" w:hAnsi="GHEA Grapalat"/>
          <w:lang w:val="hy-AM"/>
        </w:rPr>
        <w:t xml:space="preserve"> հեղուկ բիովառելիքը սպառվել է ոչ էներգետիկ նպատակներով:</w:t>
      </w:r>
    </w:p>
    <w:p w:rsidR="00283F91" w:rsidRPr="00F749EF" w:rsidRDefault="005A779F" w:rsidP="00283F91">
      <w:pPr>
        <w:pStyle w:val="NormalWeb"/>
        <w:shd w:val="clear" w:color="auto" w:fill="FFFFFF"/>
        <w:spacing w:before="0" w:beforeAutospacing="0" w:after="120" w:afterAutospacing="0" w:line="288" w:lineRule="auto"/>
        <w:ind w:firstLine="720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Վառելափայտը</w:t>
      </w:r>
      <w:r w:rsidR="00283F91" w:rsidRPr="00F749EF">
        <w:rPr>
          <w:rFonts w:ascii="GHEA Grapalat" w:hAnsi="GHEA Grapalat"/>
          <w:lang w:val="hy-AM"/>
        </w:rPr>
        <w:t xml:space="preserve"> և </w:t>
      </w:r>
      <w:r w:rsidRPr="00F749EF">
        <w:rPr>
          <w:rFonts w:ascii="GHEA Grapalat" w:hAnsi="GHEA Grapalat"/>
          <w:lang w:val="hy-AM"/>
        </w:rPr>
        <w:t>փայտանյութը</w:t>
      </w:r>
      <w:r w:rsidR="00283F91" w:rsidRPr="00F749EF">
        <w:rPr>
          <w:rFonts w:ascii="GHEA Grapalat" w:hAnsi="GHEA Grapalat"/>
          <w:lang w:val="hy-AM"/>
        </w:rPr>
        <w:t xml:space="preserve"> Հայաստանում ստանում են հե</w:t>
      </w:r>
      <w:r w:rsidRPr="00F749EF">
        <w:rPr>
          <w:rFonts w:ascii="GHEA Grapalat" w:hAnsi="GHEA Grapalat"/>
          <w:lang w:val="hy-AM"/>
        </w:rPr>
        <w:t>տ</w:t>
      </w:r>
      <w:r w:rsidR="00283F91" w:rsidRPr="00F749EF">
        <w:rPr>
          <w:rFonts w:ascii="GHEA Grapalat" w:hAnsi="GHEA Grapalat"/>
          <w:lang w:val="hy-AM"/>
        </w:rPr>
        <w:t xml:space="preserve">ևյալ </w:t>
      </w:r>
      <w:r w:rsidR="00EF3022" w:rsidRPr="00F749EF">
        <w:rPr>
          <w:rFonts w:ascii="GHEA Grapalat" w:hAnsi="GHEA Grapalat"/>
          <w:lang w:val="hy-AM"/>
        </w:rPr>
        <w:t>եղանակներով.</w:t>
      </w:r>
    </w:p>
    <w:p w:rsidR="00283F91" w:rsidRPr="00F749EF" w:rsidRDefault="00283F91" w:rsidP="00283F91">
      <w:pPr>
        <w:pStyle w:val="NormalWeb"/>
        <w:numPr>
          <w:ilvl w:val="0"/>
          <w:numId w:val="43"/>
        </w:numPr>
        <w:shd w:val="clear" w:color="auto" w:fill="FFFFFF"/>
        <w:tabs>
          <w:tab w:val="left" w:pos="1260"/>
        </w:tabs>
        <w:spacing w:before="0" w:beforeAutospacing="0" w:after="120" w:afterAutospacing="0" w:line="288" w:lineRule="auto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սանիտարական ծառահատումներ (պինդ կենսազանգված),</w:t>
      </w:r>
    </w:p>
    <w:p w:rsidR="00283F91" w:rsidRPr="00F749EF" w:rsidRDefault="00283F91" w:rsidP="00283F91">
      <w:pPr>
        <w:pStyle w:val="NormalWeb"/>
        <w:numPr>
          <w:ilvl w:val="0"/>
          <w:numId w:val="43"/>
        </w:numPr>
        <w:shd w:val="clear" w:color="auto" w:fill="FFFFFF"/>
        <w:tabs>
          <w:tab w:val="left" w:pos="1260"/>
        </w:tabs>
        <w:spacing w:before="0" w:beforeAutospacing="0" w:after="120" w:afterAutospacing="0" w:line="288" w:lineRule="auto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ապօրինի ծառահատում (պինդ կենսազանգված),</w:t>
      </w:r>
    </w:p>
    <w:p w:rsidR="00283F91" w:rsidRPr="00F749EF" w:rsidRDefault="00283F91" w:rsidP="00283F91">
      <w:pPr>
        <w:pStyle w:val="NormalWeb"/>
        <w:numPr>
          <w:ilvl w:val="0"/>
          <w:numId w:val="43"/>
        </w:numPr>
        <w:shd w:val="clear" w:color="auto" w:fill="FFFFFF"/>
        <w:tabs>
          <w:tab w:val="left" w:pos="1260"/>
        </w:tabs>
        <w:spacing w:before="0" w:beforeAutospacing="0" w:after="120" w:afterAutospacing="0" w:line="288" w:lineRule="auto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տապալված չորուկ (պինդ կենսազանգված),</w:t>
      </w:r>
    </w:p>
    <w:p w:rsidR="00283F91" w:rsidRPr="00F749EF" w:rsidRDefault="00283F91" w:rsidP="00283F91">
      <w:pPr>
        <w:pStyle w:val="NormalWeb"/>
        <w:numPr>
          <w:ilvl w:val="0"/>
          <w:numId w:val="43"/>
        </w:numPr>
        <w:shd w:val="clear" w:color="auto" w:fill="FFFFFF"/>
        <w:tabs>
          <w:tab w:val="left" w:pos="1260"/>
        </w:tabs>
        <w:spacing w:before="0" w:beforeAutospacing="0" w:after="120" w:afterAutospacing="0" w:line="288" w:lineRule="auto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փայտամշակման և կահույքի պատրաստման թափոններ (արդյունաբերական թափոններ),</w:t>
      </w:r>
    </w:p>
    <w:p w:rsidR="00283F91" w:rsidRPr="00F749EF" w:rsidRDefault="00283F91" w:rsidP="00283F91">
      <w:pPr>
        <w:pStyle w:val="NormalWeb"/>
        <w:numPr>
          <w:ilvl w:val="0"/>
          <w:numId w:val="43"/>
        </w:numPr>
        <w:shd w:val="clear" w:color="auto" w:fill="FFFFFF"/>
        <w:tabs>
          <w:tab w:val="left" w:pos="1260"/>
        </w:tabs>
        <w:spacing w:before="0" w:beforeAutospacing="0" w:after="120" w:afterAutospacing="0" w:line="288" w:lineRule="auto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ներմուծում:</w:t>
      </w:r>
    </w:p>
    <w:p w:rsidR="00283F91" w:rsidRPr="00F749EF" w:rsidRDefault="00283F91" w:rsidP="00283F91">
      <w:pPr>
        <w:pStyle w:val="NormalWeb"/>
        <w:shd w:val="clear" w:color="auto" w:fill="FFFFFF"/>
        <w:spacing w:before="0" w:beforeAutospacing="0" w:after="120" w:afterAutospacing="0" w:line="288" w:lineRule="auto"/>
        <w:ind w:firstLine="720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 xml:space="preserve">Սանիտարական ծառահատումների արդյունքում ստացվող վառելափայտի ծավալների վերաբերյալ պաշտոնական տեղեկատվությունը տրամադրում է «Հայանտառ» ՊՈԱԿ-ը: Փայտամշակման թափոնների ծավալների որոշումը իրականացվում է փորձագիտական եղանակով՝ հաշվի առած հանրապետություն ներմուծվող փայտի ծավալները: </w:t>
      </w:r>
      <w:r w:rsidR="005F789D" w:rsidRPr="00F749EF">
        <w:rPr>
          <w:rFonts w:ascii="GHEA Grapalat" w:hAnsi="GHEA Grapalat"/>
          <w:lang w:val="hy-AM"/>
        </w:rPr>
        <w:t>Ա</w:t>
      </w:r>
      <w:r w:rsidRPr="00F749EF">
        <w:rPr>
          <w:rFonts w:ascii="GHEA Grapalat" w:hAnsi="GHEA Grapalat"/>
          <w:lang w:val="hy-AM"/>
        </w:rPr>
        <w:t>րդյունաբերության ոլորտում էներգետիկ նպատակով սպառվող փայտանյութի և վառելափայտի վերաբերյալ</w:t>
      </w:r>
      <w:r w:rsidR="00EF3022" w:rsidRPr="00F749EF">
        <w:rPr>
          <w:rFonts w:ascii="GHEA Grapalat" w:hAnsi="GHEA Grapalat"/>
          <w:lang w:val="hy-AM"/>
        </w:rPr>
        <w:t xml:space="preserve"> տեղեկատվությունը առկա է</w:t>
      </w:r>
      <w:r w:rsidRPr="00F749EF">
        <w:rPr>
          <w:rFonts w:ascii="GHEA Grapalat" w:hAnsi="GHEA Grapalat"/>
          <w:lang w:val="hy-AM"/>
        </w:rPr>
        <w:t>: Առավել բարդ է գնահատել տնային տնտեսություններում փայտանյութի և վառելափայտի սպառման ծավալները:</w:t>
      </w:r>
    </w:p>
    <w:p w:rsidR="00283F91" w:rsidRPr="00F749EF" w:rsidRDefault="00283F91" w:rsidP="00283F91">
      <w:pPr>
        <w:pStyle w:val="NormalWeb"/>
        <w:shd w:val="clear" w:color="auto" w:fill="FFFFFF"/>
        <w:spacing w:before="0" w:beforeAutospacing="0" w:after="120" w:afterAutospacing="0" w:line="288" w:lineRule="auto"/>
        <w:ind w:firstLine="720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Կենսագազային տեխնոլոգիաները ներկայացված են «Լուսակերտ Բիոգազ Փլան</w:t>
      </w:r>
      <w:r w:rsidR="0070536C" w:rsidRPr="00E03DF0">
        <w:rPr>
          <w:rFonts w:ascii="GHEA Grapalat" w:hAnsi="GHEA Grapalat"/>
          <w:lang w:val="hy-AM"/>
        </w:rPr>
        <w:t>թ</w:t>
      </w:r>
      <w:r w:rsidRPr="00F749EF">
        <w:rPr>
          <w:rFonts w:ascii="GHEA Grapalat" w:hAnsi="GHEA Grapalat"/>
          <w:lang w:val="hy-AM"/>
        </w:rPr>
        <w:t xml:space="preserve">» ՓԲԸ-ի կողմից շահագործվող 0.85 ՄՎտ դրվածքային հզորությամբ </w:t>
      </w:r>
      <w:r w:rsidR="006E499F" w:rsidRPr="00F749EF">
        <w:rPr>
          <w:rFonts w:ascii="GHEA Grapalat" w:hAnsi="GHEA Grapalat"/>
          <w:lang w:val="hy-AM"/>
        </w:rPr>
        <w:t>էլեկտրակայանով</w:t>
      </w:r>
      <w:r w:rsidRPr="00F749EF">
        <w:rPr>
          <w:rFonts w:ascii="GHEA Grapalat" w:hAnsi="GHEA Grapalat"/>
          <w:lang w:val="hy-AM"/>
        </w:rPr>
        <w:t xml:space="preserve"> և սահմանափակ քանակի անհատական կենսագազային տեղակայանքներով: «Լուսակերտ Բիոգազ Փլան</w:t>
      </w:r>
      <w:r w:rsidR="0070536C" w:rsidRPr="00E03DF0">
        <w:rPr>
          <w:rFonts w:ascii="GHEA Grapalat" w:hAnsi="GHEA Grapalat"/>
          <w:lang w:val="hy-AM"/>
        </w:rPr>
        <w:t>թ</w:t>
      </w:r>
      <w:r w:rsidRPr="00F749EF">
        <w:rPr>
          <w:rFonts w:ascii="GHEA Grapalat" w:hAnsi="GHEA Grapalat"/>
          <w:lang w:val="hy-AM"/>
        </w:rPr>
        <w:t xml:space="preserve">» ՓԲԸ-ի կողմից արտադրված էլեկտրաէներգիայի ծավալները հրապարակվում են </w:t>
      </w:r>
      <w:r w:rsidR="0064515C" w:rsidRPr="00F749EF">
        <w:rPr>
          <w:rFonts w:ascii="GHEA Grapalat" w:hAnsi="GHEA Grapalat"/>
          <w:lang w:val="hy-AM"/>
        </w:rPr>
        <w:t>ՀՀ ՀԾԿՀ</w:t>
      </w:r>
      <w:r w:rsidRPr="00F749EF">
        <w:rPr>
          <w:rFonts w:ascii="GHEA Grapalat" w:hAnsi="GHEA Grapalat"/>
          <w:lang w:val="hy-AM"/>
        </w:rPr>
        <w:t xml:space="preserve"> պաշտոնական կայքում: Վերջին տարիներին էլեկտրակայանը չի գործում: Անհատական կենսագազային տեղակայանքների վերաբերյալ պաշտոնական տեղեկատվությունը բացակայում է: Այս տեխնոլոգիաներում Հայաստանում հիմնականում օգտագործվում է գոմաղբը: Գոմաղբը էներգետիկ նպատակներով օգտագործվում է նաև </w:t>
      </w:r>
      <w:r w:rsidR="00A37E18" w:rsidRPr="00F749EF">
        <w:rPr>
          <w:rFonts w:ascii="GHEA Grapalat" w:hAnsi="GHEA Grapalat"/>
          <w:lang w:val="hy-AM"/>
        </w:rPr>
        <w:t>որպես</w:t>
      </w:r>
      <w:r w:rsidRPr="00F749EF">
        <w:rPr>
          <w:rFonts w:ascii="GHEA Grapalat" w:hAnsi="GHEA Grapalat"/>
          <w:lang w:val="hy-AM"/>
        </w:rPr>
        <w:t xml:space="preserve"> վառարանային </w:t>
      </w:r>
      <w:r w:rsidR="00A37E18" w:rsidRPr="00F749EF">
        <w:rPr>
          <w:rFonts w:ascii="GHEA Grapalat" w:hAnsi="GHEA Grapalat"/>
          <w:lang w:val="hy-AM"/>
        </w:rPr>
        <w:t>վառելանյութ</w:t>
      </w:r>
      <w:r w:rsidRPr="00F749EF">
        <w:rPr>
          <w:rFonts w:ascii="GHEA Grapalat" w:hAnsi="GHEA Grapalat"/>
          <w:lang w:val="hy-AM"/>
        </w:rPr>
        <w:t>` հիմնականում ջեռուցման նպատակներով:</w:t>
      </w:r>
    </w:p>
    <w:p w:rsidR="00283F91" w:rsidRPr="00F749EF" w:rsidRDefault="00A37E18" w:rsidP="00283F91">
      <w:pPr>
        <w:pStyle w:val="NormalWeb"/>
        <w:shd w:val="clear" w:color="auto" w:fill="FFFFFF"/>
        <w:spacing w:before="0" w:beforeAutospacing="0" w:after="120" w:afterAutospacing="0" w:line="288" w:lineRule="auto"/>
        <w:ind w:firstLine="720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Հայաստան</w:t>
      </w:r>
      <w:r w:rsidR="00283F91" w:rsidRPr="00F749EF">
        <w:rPr>
          <w:rFonts w:ascii="GHEA Grapalat" w:hAnsi="GHEA Grapalat"/>
          <w:lang w:val="hy-AM"/>
        </w:rPr>
        <w:t xml:space="preserve"> են ներմուծվում սահմանափակ ծավալներով կոպտոն և այլ կոշտ </w:t>
      </w:r>
      <w:r w:rsidR="00B87688" w:rsidRPr="00E03DF0">
        <w:rPr>
          <w:rFonts w:ascii="GHEA Grapalat" w:hAnsi="GHEA Grapalat"/>
          <w:lang w:val="hy-AM"/>
        </w:rPr>
        <w:t>մնացորդներ</w:t>
      </w:r>
      <w:r w:rsidR="00283F91" w:rsidRPr="00F749EF">
        <w:rPr>
          <w:rFonts w:ascii="GHEA Grapalat" w:hAnsi="GHEA Grapalat"/>
          <w:lang w:val="hy-AM"/>
        </w:rPr>
        <w:t>, ինչպես նաև հեղուկ բիովառելիք:</w:t>
      </w:r>
    </w:p>
    <w:p w:rsidR="00283F91" w:rsidRPr="00F749EF" w:rsidRDefault="00283F91" w:rsidP="00283F91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lang w:val="hy-AM"/>
        </w:rPr>
      </w:pPr>
      <w:r w:rsidRPr="00F749EF">
        <w:rPr>
          <w:rFonts w:ascii="GHEA Grapalat" w:hAnsi="GHEA Grapalat"/>
          <w:b/>
          <w:lang w:val="hy-AM"/>
        </w:rPr>
        <w:t>Տվյալների աղբյուրները</w:t>
      </w:r>
    </w:p>
    <w:p w:rsidR="00283F91" w:rsidRPr="00F749EF" w:rsidRDefault="00283F91" w:rsidP="00283F91">
      <w:pPr>
        <w:pStyle w:val="NormalWeb"/>
        <w:shd w:val="clear" w:color="auto" w:fill="FFFFFF"/>
        <w:spacing w:before="0" w:beforeAutospacing="0" w:after="120" w:afterAutospacing="0" w:line="288" w:lineRule="auto"/>
        <w:ind w:firstLine="720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 xml:space="preserve">Ներմուծվող և արտահանվող փայտի և այլ բիովառելիքի վերաբերյալ տեղեկատվությունը </w:t>
      </w:r>
      <w:r w:rsidR="008D6DAD" w:rsidRPr="00F749EF">
        <w:rPr>
          <w:rFonts w:ascii="GHEA Grapalat" w:hAnsi="GHEA Grapalat"/>
          <w:lang w:val="hy-AM"/>
        </w:rPr>
        <w:t>տրամադրվել</w:t>
      </w:r>
      <w:r w:rsidRPr="00F749EF">
        <w:rPr>
          <w:rFonts w:ascii="GHEA Grapalat" w:hAnsi="GHEA Grapalat"/>
          <w:lang w:val="hy-AM"/>
        </w:rPr>
        <w:t xml:space="preserve"> է ՀՀ ԱՎԾ կողմի: ՀՀ ԱՎԾ-ն տրամադրել է նաև տեղեկատվություն արդյունաբերության և այլ ոլորտներում փայտի և այլ բիովառելիքի սպառման վերաբերյալ:</w:t>
      </w:r>
    </w:p>
    <w:p w:rsidR="006D3F76" w:rsidRPr="00F749EF" w:rsidRDefault="007F133E" w:rsidP="006D3F76">
      <w:pPr>
        <w:pStyle w:val="Heading2"/>
        <w:spacing w:line="288" w:lineRule="auto"/>
        <w:rPr>
          <w:rFonts w:ascii="GHEA Grapalat" w:hAnsi="GHEA Grapalat" w:cs="Sylfaen"/>
          <w:sz w:val="24"/>
          <w:szCs w:val="24"/>
          <w:lang w:val="hy-AM"/>
        </w:rPr>
      </w:pPr>
      <w:bookmarkStart w:id="26" w:name="_Toc463455751"/>
      <w:bookmarkStart w:id="27" w:name="_Toc499300849"/>
      <w:bookmarkStart w:id="28" w:name="_Toc499796635"/>
      <w:r w:rsidRPr="00F749EF">
        <w:rPr>
          <w:rFonts w:ascii="GHEA Grapalat" w:hAnsi="GHEA Grapalat" w:cs="Sylfaen"/>
          <w:sz w:val="24"/>
          <w:szCs w:val="24"/>
          <w:lang w:val="hy-AM"/>
        </w:rPr>
        <w:t>3</w:t>
      </w:r>
      <w:r w:rsidR="006D3F76" w:rsidRPr="00F749EF">
        <w:rPr>
          <w:rFonts w:ascii="GHEA Grapalat" w:hAnsi="GHEA Grapalat" w:cs="Sylfaen"/>
          <w:sz w:val="24"/>
          <w:szCs w:val="24"/>
          <w:lang w:val="hy-AM"/>
        </w:rPr>
        <w:t xml:space="preserve">.7. </w:t>
      </w:r>
      <w:r w:rsidR="00C02A2F" w:rsidRPr="00F749EF">
        <w:rPr>
          <w:rFonts w:ascii="GHEA Grapalat" w:hAnsi="GHEA Grapalat" w:cs="Sylfaen"/>
          <w:sz w:val="24"/>
          <w:szCs w:val="24"/>
          <w:lang w:val="hy-AM"/>
        </w:rPr>
        <w:t>Վերականգնվող</w:t>
      </w:r>
      <w:r w:rsidR="006D3F76" w:rsidRPr="00F749EF">
        <w:rPr>
          <w:rFonts w:ascii="GHEA Grapalat" w:hAnsi="GHEA Grapalat" w:cs="Sylfaen"/>
          <w:sz w:val="24"/>
          <w:szCs w:val="24"/>
          <w:lang w:val="hy-AM"/>
        </w:rPr>
        <w:t xml:space="preserve"> էներգակիրների հաշվեկշիռը</w:t>
      </w:r>
      <w:bookmarkEnd w:id="26"/>
      <w:bookmarkEnd w:id="27"/>
      <w:bookmarkEnd w:id="28"/>
    </w:p>
    <w:p w:rsidR="00224A14" w:rsidRPr="00F749EF" w:rsidRDefault="00224A14" w:rsidP="00224A14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lang w:val="hy-AM"/>
        </w:rPr>
      </w:pPr>
      <w:r w:rsidRPr="00F749EF">
        <w:rPr>
          <w:rFonts w:ascii="GHEA Grapalat" w:hAnsi="GHEA Grapalat"/>
          <w:b/>
          <w:lang w:val="hy-AM"/>
        </w:rPr>
        <w:t>Ընդհանուր տեղեկությո</w:t>
      </w:r>
      <w:r w:rsidR="00C02A2F" w:rsidRPr="00F749EF">
        <w:rPr>
          <w:rFonts w:ascii="GHEA Grapalat" w:hAnsi="GHEA Grapalat"/>
          <w:b/>
          <w:lang w:val="hy-AM"/>
        </w:rPr>
        <w:t>ւններ և պատկեր</w:t>
      </w:r>
    </w:p>
    <w:p w:rsidR="00224A14" w:rsidRPr="00F749EF" w:rsidRDefault="00224A14" w:rsidP="00224A14">
      <w:pPr>
        <w:pStyle w:val="NormalWeb"/>
        <w:shd w:val="clear" w:color="auto" w:fill="FFFFFF"/>
        <w:spacing w:before="0" w:beforeAutospacing="0" w:after="120" w:afterAutospacing="0" w:line="288" w:lineRule="auto"/>
        <w:ind w:firstLine="720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 xml:space="preserve">Այս բաժնում </w:t>
      </w:r>
      <w:r w:rsidR="00C02A2F" w:rsidRPr="00F749EF">
        <w:rPr>
          <w:rFonts w:ascii="GHEA Grapalat" w:hAnsi="GHEA Grapalat"/>
          <w:lang w:val="hy-AM"/>
        </w:rPr>
        <w:t>դիտարկվում</w:t>
      </w:r>
      <w:r w:rsidRPr="00F749EF">
        <w:rPr>
          <w:rFonts w:ascii="GHEA Grapalat" w:hAnsi="GHEA Grapalat"/>
          <w:lang w:val="hy-AM"/>
        </w:rPr>
        <w:t xml:space="preserve"> են </w:t>
      </w:r>
      <w:r w:rsidR="00C02A2F" w:rsidRPr="00F749EF">
        <w:rPr>
          <w:rFonts w:ascii="GHEA Grapalat" w:hAnsi="GHEA Grapalat"/>
          <w:lang w:val="hy-AM"/>
        </w:rPr>
        <w:t>հիդրոէներգիան</w:t>
      </w:r>
      <w:r w:rsidRPr="00F749EF">
        <w:rPr>
          <w:rFonts w:ascii="GHEA Grapalat" w:hAnsi="GHEA Grapalat"/>
          <w:lang w:val="hy-AM"/>
        </w:rPr>
        <w:t>, հողմային էներգիան, արևային էներգիան և երկրաջերմային էներգիան:</w:t>
      </w:r>
    </w:p>
    <w:p w:rsidR="00224A14" w:rsidRPr="00F749EF" w:rsidRDefault="00224A14" w:rsidP="00224A14">
      <w:pPr>
        <w:pStyle w:val="NormalWeb"/>
        <w:shd w:val="clear" w:color="auto" w:fill="FFFFFF"/>
        <w:spacing w:before="0" w:beforeAutospacing="0" w:after="120" w:afterAutospacing="0" w:line="288" w:lineRule="auto"/>
        <w:ind w:firstLine="720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 xml:space="preserve">Վերականգնվող էներգիայի պաշարներից Հայաստանում առավել </w:t>
      </w:r>
      <w:r w:rsidR="00C02A2F" w:rsidRPr="00F749EF">
        <w:rPr>
          <w:rFonts w:ascii="GHEA Grapalat" w:hAnsi="GHEA Grapalat"/>
          <w:lang w:val="hy-AM"/>
        </w:rPr>
        <w:t>զարգացած</w:t>
      </w:r>
      <w:r w:rsidRPr="00F749EF">
        <w:rPr>
          <w:rFonts w:ascii="GHEA Grapalat" w:hAnsi="GHEA Grapalat"/>
          <w:lang w:val="hy-AM"/>
        </w:rPr>
        <w:t xml:space="preserve"> է </w:t>
      </w:r>
      <w:r w:rsidR="00C02A2F" w:rsidRPr="00F749EF">
        <w:rPr>
          <w:rFonts w:ascii="GHEA Grapalat" w:hAnsi="GHEA Grapalat"/>
          <w:lang w:val="hy-AM"/>
        </w:rPr>
        <w:t>հիդրոէներգետիկան</w:t>
      </w:r>
      <w:r w:rsidRPr="00F749EF">
        <w:rPr>
          <w:rFonts w:ascii="GHEA Grapalat" w:hAnsi="GHEA Grapalat"/>
          <w:lang w:val="hy-AM"/>
        </w:rPr>
        <w:t>:</w:t>
      </w:r>
    </w:p>
    <w:p w:rsidR="00224A14" w:rsidRPr="00F749EF" w:rsidRDefault="00224A14" w:rsidP="00224A14">
      <w:pPr>
        <w:pStyle w:val="NormalWeb"/>
        <w:shd w:val="clear" w:color="auto" w:fill="FFFFFF"/>
        <w:spacing w:before="0" w:beforeAutospacing="0" w:after="120" w:afterAutospacing="0" w:line="288" w:lineRule="auto"/>
        <w:ind w:firstLine="720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 xml:space="preserve">«Միջազգային էներգետիկ կորպորացիա» ՓԲԸ-ի </w:t>
      </w:r>
      <w:r w:rsidR="0034658E" w:rsidRPr="00F749EF">
        <w:rPr>
          <w:rFonts w:ascii="GHEA Grapalat" w:hAnsi="GHEA Grapalat"/>
          <w:lang w:val="hy-AM"/>
        </w:rPr>
        <w:t>տնօրինության</w:t>
      </w:r>
      <w:r w:rsidRPr="00F749EF">
        <w:rPr>
          <w:rFonts w:ascii="GHEA Grapalat" w:hAnsi="GHEA Grapalat"/>
          <w:lang w:val="hy-AM"/>
        </w:rPr>
        <w:t xml:space="preserve"> ներքո գտնվող յոթ ՀԷԿ-երի գումարային տեղակայված հզորությունը կազմում է 559.4 ՄՎտ, իսկ 2016թ. արտադրանքը՝ 405.5 մլն. կՎտժ</w:t>
      </w:r>
      <w:r w:rsidR="0034658E" w:rsidRPr="00F749EF">
        <w:rPr>
          <w:rFonts w:ascii="GHEA Grapalat" w:hAnsi="GHEA Grapalat"/>
          <w:lang w:val="hy-AM"/>
        </w:rPr>
        <w:t>:</w:t>
      </w:r>
    </w:p>
    <w:p w:rsidR="00224A14" w:rsidRPr="00F749EF" w:rsidRDefault="00224A14" w:rsidP="00224A14">
      <w:pPr>
        <w:pStyle w:val="NormalWeb"/>
        <w:shd w:val="clear" w:color="auto" w:fill="FFFFFF"/>
        <w:spacing w:before="0" w:beforeAutospacing="0" w:after="120" w:afterAutospacing="0" w:line="288" w:lineRule="auto"/>
        <w:ind w:firstLine="720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 xml:space="preserve">«Քոնտուր Գլոբալ Հիդրո Կասկադ» ՓԲԸ-ի </w:t>
      </w:r>
      <w:r w:rsidR="0034658E" w:rsidRPr="00F749EF">
        <w:rPr>
          <w:rFonts w:ascii="GHEA Grapalat" w:hAnsi="GHEA Grapalat"/>
          <w:lang w:val="hy-AM"/>
        </w:rPr>
        <w:t>տնօրինության</w:t>
      </w:r>
      <w:r w:rsidRPr="00F749EF">
        <w:rPr>
          <w:rFonts w:ascii="GHEA Grapalat" w:hAnsi="GHEA Grapalat"/>
          <w:lang w:val="hy-AM"/>
        </w:rPr>
        <w:t xml:space="preserve"> ներքո գտնվող երեք ՀԷԿ-երի գումարային տեղակայված հզոր</w:t>
      </w:r>
      <w:r w:rsidR="0034658E" w:rsidRPr="00F749EF">
        <w:rPr>
          <w:rFonts w:ascii="GHEA Grapalat" w:hAnsi="GHEA Grapalat"/>
          <w:lang w:val="hy-AM"/>
        </w:rPr>
        <w:t>ությունը կազմում է 405.4 2016թ., իսկ արտադրանքը՝ 988.3 մլն. կՎտժ:</w:t>
      </w:r>
    </w:p>
    <w:p w:rsidR="00224A14" w:rsidRPr="00F749EF" w:rsidRDefault="00224A14" w:rsidP="00224A14">
      <w:pPr>
        <w:pStyle w:val="NormalWeb"/>
        <w:shd w:val="clear" w:color="auto" w:fill="FFFFFF"/>
        <w:spacing w:before="0" w:beforeAutospacing="0" w:after="120" w:afterAutospacing="0" w:line="288" w:lineRule="auto"/>
        <w:ind w:firstLine="720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 xml:space="preserve">2016թ. դրությամբ Հայաստանում գործում էին 176 փոքր ՀԷԿ-եր, որոնց գումարային դրվածքային </w:t>
      </w:r>
      <w:r w:rsidR="0034658E" w:rsidRPr="00F749EF">
        <w:rPr>
          <w:rFonts w:ascii="GHEA Grapalat" w:hAnsi="GHEA Grapalat"/>
          <w:lang w:val="hy-AM"/>
        </w:rPr>
        <w:t>հզորությունը</w:t>
      </w:r>
      <w:r w:rsidRPr="00F749EF">
        <w:rPr>
          <w:rFonts w:ascii="GHEA Grapalat" w:hAnsi="GHEA Grapalat"/>
          <w:lang w:val="hy-AM"/>
        </w:rPr>
        <w:t xml:space="preserve"> կազմել էր 328.4 ՄՎտ, իսկ արտադրանքը՝ 959.6 մլն. կՎտժ:</w:t>
      </w:r>
    </w:p>
    <w:p w:rsidR="00224A14" w:rsidRPr="00F749EF" w:rsidRDefault="0034658E" w:rsidP="00224A14">
      <w:pPr>
        <w:pStyle w:val="NormalWeb"/>
        <w:shd w:val="clear" w:color="auto" w:fill="FFFFFF"/>
        <w:spacing w:before="0" w:beforeAutospacing="0" w:after="120" w:afterAutospacing="0" w:line="288" w:lineRule="auto"/>
        <w:ind w:firstLine="720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2016</w:t>
      </w:r>
      <w:r w:rsidR="00224A14" w:rsidRPr="00F749EF">
        <w:rPr>
          <w:rFonts w:ascii="GHEA Grapalat" w:hAnsi="GHEA Grapalat"/>
          <w:lang w:val="hy-AM"/>
        </w:rPr>
        <w:t>թ. դրությամբ Հայաստանում գործում էին երկու հողմային էլեկտրակայան</w:t>
      </w:r>
      <w:r w:rsidRPr="00F749EF">
        <w:rPr>
          <w:rFonts w:ascii="GHEA Grapalat" w:hAnsi="GHEA Grapalat"/>
          <w:lang w:val="hy-AM"/>
        </w:rPr>
        <w:softHyphen/>
      </w:r>
      <w:r w:rsidR="00224A14" w:rsidRPr="00F749EF">
        <w:rPr>
          <w:rFonts w:ascii="GHEA Grapalat" w:hAnsi="GHEA Grapalat"/>
          <w:lang w:val="hy-AM"/>
        </w:rPr>
        <w:t>ներ (ՀոԷԿ)՝ 2.6 ՄՎտ գումարային դրվածքային հզորությամբ Լոռի-1 ՀոԷԿ-ը և 20 կՎտ գումարային</w:t>
      </w:r>
      <w:r w:rsidRPr="00F749EF">
        <w:rPr>
          <w:rFonts w:ascii="GHEA Grapalat" w:hAnsi="GHEA Grapalat"/>
          <w:lang w:val="hy-AM"/>
        </w:rPr>
        <w:t xml:space="preserve"> դրվածքային հզորությամբ «Արած» </w:t>
      </w:r>
      <w:r w:rsidR="00224A14" w:rsidRPr="00F749EF">
        <w:rPr>
          <w:rFonts w:ascii="GHEA Grapalat" w:hAnsi="GHEA Grapalat"/>
          <w:lang w:val="hy-AM"/>
        </w:rPr>
        <w:t>ՍՊԸ-ին պատկանող ՀոԷԿ-ը: Այս ՀոԷկ-ներում 2016թ. արտադրվել էր գումարային 1.66 մլն. կՎտժ էլեկտրաէներգիա:</w:t>
      </w:r>
    </w:p>
    <w:p w:rsidR="00224A14" w:rsidRPr="00F749EF" w:rsidRDefault="00224A14" w:rsidP="00224A14">
      <w:pPr>
        <w:pStyle w:val="NormalWeb"/>
        <w:shd w:val="clear" w:color="auto" w:fill="FFFFFF"/>
        <w:spacing w:before="0" w:beforeAutospacing="0" w:after="120" w:afterAutospacing="0" w:line="288" w:lineRule="auto"/>
        <w:ind w:firstLine="720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Հայաստանն ունի նաև արևային էներգիայի զգալի ներուժ: Արևային էներգետիկան ներկա</w:t>
      </w:r>
      <w:r w:rsidR="00DD6D62" w:rsidRPr="00F749EF">
        <w:rPr>
          <w:rFonts w:ascii="GHEA Grapalat" w:hAnsi="GHEA Grapalat"/>
          <w:lang w:val="hy-AM"/>
        </w:rPr>
        <w:t>յա</w:t>
      </w:r>
      <w:r w:rsidRPr="00F749EF">
        <w:rPr>
          <w:rFonts w:ascii="GHEA Grapalat" w:hAnsi="GHEA Grapalat"/>
          <w:lang w:val="hy-AM"/>
        </w:rPr>
        <w:t xml:space="preserve">ցված է </w:t>
      </w:r>
      <w:r w:rsidR="00DD6D62" w:rsidRPr="00F749EF">
        <w:rPr>
          <w:rFonts w:ascii="GHEA Grapalat" w:hAnsi="GHEA Grapalat"/>
          <w:lang w:val="hy-AM"/>
        </w:rPr>
        <w:t>ջրատաքացուցիչներով</w:t>
      </w:r>
      <w:r w:rsidRPr="00F749EF">
        <w:rPr>
          <w:rFonts w:ascii="GHEA Grapalat" w:hAnsi="GHEA Grapalat"/>
          <w:lang w:val="hy-AM"/>
        </w:rPr>
        <w:t xml:space="preserve"> և </w:t>
      </w:r>
      <w:r w:rsidR="00DD6D62" w:rsidRPr="00F749EF">
        <w:rPr>
          <w:rFonts w:ascii="GHEA Grapalat" w:hAnsi="GHEA Grapalat"/>
          <w:lang w:val="hy-AM"/>
        </w:rPr>
        <w:t>էլեկտրական</w:t>
      </w:r>
      <w:r w:rsidRPr="00F749EF">
        <w:rPr>
          <w:rFonts w:ascii="GHEA Grapalat" w:hAnsi="GHEA Grapalat"/>
          <w:lang w:val="hy-AM"/>
        </w:rPr>
        <w:t xml:space="preserve"> էներգիա արտադրող ՖՎ տեղակայանքներով: 2016թ. արևային տեխնոլոգիաների կիրառմամբ տաք ջրի և </w:t>
      </w:r>
      <w:r w:rsidR="00DD6D62" w:rsidRPr="00F749EF">
        <w:rPr>
          <w:rFonts w:ascii="GHEA Grapalat" w:hAnsi="GHEA Grapalat"/>
          <w:lang w:val="hy-AM"/>
        </w:rPr>
        <w:t>էլեկտրական</w:t>
      </w:r>
      <w:r w:rsidRPr="00F749EF">
        <w:rPr>
          <w:rFonts w:ascii="GHEA Grapalat" w:hAnsi="GHEA Grapalat"/>
          <w:lang w:val="hy-AM"/>
        </w:rPr>
        <w:t xml:space="preserve"> էներգիայի արտադրանքի ծավալները բավականին ցածր էին: </w:t>
      </w:r>
      <w:r w:rsidR="00DD6D62" w:rsidRPr="00F749EF">
        <w:rPr>
          <w:rFonts w:ascii="GHEA Grapalat" w:hAnsi="GHEA Grapalat"/>
          <w:lang w:val="hy-AM"/>
        </w:rPr>
        <w:t>Վերականգնվող</w:t>
      </w:r>
      <w:r w:rsidRPr="00F749EF">
        <w:rPr>
          <w:rFonts w:ascii="GHEA Grapalat" w:hAnsi="GHEA Grapalat"/>
          <w:lang w:val="hy-AM"/>
        </w:rPr>
        <w:t xml:space="preserve"> էներգակիրների </w:t>
      </w:r>
      <w:r w:rsidR="00DD6D62" w:rsidRPr="00F749EF">
        <w:rPr>
          <w:rFonts w:ascii="GHEA Grapalat" w:hAnsi="GHEA Grapalat"/>
          <w:lang w:val="hy-AM"/>
        </w:rPr>
        <w:t>համախառն</w:t>
      </w:r>
      <w:r w:rsidRPr="00F749EF">
        <w:rPr>
          <w:rFonts w:ascii="GHEA Grapalat" w:hAnsi="GHEA Grapalat"/>
          <w:lang w:val="hy-AM"/>
        </w:rPr>
        <w:t xml:space="preserve"> ներքին սպառման մեջ արևային տեխնոլոգիաների մասնաբաժինը</w:t>
      </w:r>
      <w:r w:rsidR="00D67395" w:rsidRPr="00D67395">
        <w:rPr>
          <w:rFonts w:ascii="GHEA Grapalat" w:hAnsi="GHEA Grapalat"/>
          <w:lang w:val="hy-AM"/>
        </w:rPr>
        <w:t xml:space="preserve"> </w:t>
      </w:r>
      <w:r w:rsidRPr="00F749EF">
        <w:rPr>
          <w:rFonts w:ascii="GHEA Grapalat" w:hAnsi="GHEA Grapalat"/>
          <w:lang w:val="hy-AM"/>
        </w:rPr>
        <w:t>20</w:t>
      </w:r>
      <w:r w:rsidR="00D67395">
        <w:rPr>
          <w:rFonts w:ascii="GHEA Grapalat" w:hAnsi="GHEA Grapalat"/>
          <w:lang w:val="hy-AM"/>
        </w:rPr>
        <w:t>16թ. կազմում էր ընդամենը</w:t>
      </w:r>
      <w:r w:rsidR="00D67395" w:rsidRPr="00D67395">
        <w:rPr>
          <w:rFonts w:ascii="GHEA Grapalat" w:hAnsi="GHEA Grapalat"/>
          <w:lang w:val="hy-AM"/>
        </w:rPr>
        <w:t xml:space="preserve"> </w:t>
      </w:r>
      <w:r w:rsidR="00DD6D62" w:rsidRPr="00F749EF">
        <w:rPr>
          <w:rFonts w:ascii="GHEA Grapalat" w:hAnsi="GHEA Grapalat"/>
          <w:lang w:val="hy-AM"/>
        </w:rPr>
        <w:t>0.86%:</w:t>
      </w:r>
    </w:p>
    <w:p w:rsidR="00224A14" w:rsidRPr="00F749EF" w:rsidRDefault="00224A14" w:rsidP="00224A14">
      <w:pPr>
        <w:pStyle w:val="NormalWeb"/>
        <w:shd w:val="clear" w:color="auto" w:fill="FFFFFF"/>
        <w:spacing w:before="0" w:beforeAutospacing="0" w:after="120" w:afterAutospacing="0" w:line="288" w:lineRule="auto"/>
        <w:ind w:firstLine="720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 xml:space="preserve">Երկրաջերմային էներգետիկան Հայաստանում ներկայացված է մի քանի փորձնական </w:t>
      </w:r>
      <w:r w:rsidR="004C2248" w:rsidRPr="00F749EF">
        <w:rPr>
          <w:rFonts w:ascii="GHEA Grapalat" w:hAnsi="GHEA Grapalat"/>
          <w:lang w:val="hy-AM"/>
        </w:rPr>
        <w:t>տեղակայանքներով</w:t>
      </w:r>
      <w:r w:rsidRPr="00F749EF">
        <w:rPr>
          <w:rFonts w:ascii="GHEA Grapalat" w:hAnsi="GHEA Grapalat"/>
          <w:lang w:val="hy-AM"/>
        </w:rPr>
        <w:t xml:space="preserve">, որոնց արտադրանքը այնքան փոքր է, որ </w:t>
      </w:r>
      <w:r w:rsidR="004C2248" w:rsidRPr="00F749EF">
        <w:rPr>
          <w:rFonts w:ascii="GHEA Grapalat" w:hAnsi="GHEA Grapalat"/>
          <w:lang w:val="hy-AM"/>
        </w:rPr>
        <w:t xml:space="preserve">դրանք </w:t>
      </w:r>
      <w:r w:rsidRPr="00F749EF">
        <w:rPr>
          <w:rFonts w:ascii="GHEA Grapalat" w:hAnsi="GHEA Grapalat"/>
          <w:lang w:val="hy-AM"/>
        </w:rPr>
        <w:t>է</w:t>
      </w:r>
      <w:r w:rsidR="004C2248" w:rsidRPr="00F749EF">
        <w:rPr>
          <w:rFonts w:ascii="GHEA Grapalat" w:hAnsi="GHEA Grapalat"/>
          <w:lang w:val="hy-AM"/>
        </w:rPr>
        <w:t>ներգետիկ հաշվեկշռ</w:t>
      </w:r>
      <w:r w:rsidR="0070536C" w:rsidRPr="00E03DF0">
        <w:rPr>
          <w:rFonts w:ascii="GHEA Grapalat" w:hAnsi="GHEA Grapalat"/>
          <w:lang w:val="hy-AM"/>
        </w:rPr>
        <w:t>ում</w:t>
      </w:r>
      <w:r w:rsidR="004C2248" w:rsidRPr="00F749EF">
        <w:rPr>
          <w:rFonts w:ascii="GHEA Grapalat" w:hAnsi="GHEA Grapalat"/>
          <w:lang w:val="hy-AM"/>
        </w:rPr>
        <w:t xml:space="preserve"> չեն ներառվել:</w:t>
      </w:r>
    </w:p>
    <w:p w:rsidR="00224A14" w:rsidRPr="00F749EF" w:rsidRDefault="00224A14" w:rsidP="00224A14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lang w:val="hy-AM"/>
        </w:rPr>
      </w:pPr>
      <w:r w:rsidRPr="00F749EF">
        <w:rPr>
          <w:rFonts w:ascii="GHEA Grapalat" w:hAnsi="GHEA Grapalat"/>
          <w:b/>
          <w:lang w:val="hy-AM"/>
        </w:rPr>
        <w:t>Տվյալների աղբյուրները</w:t>
      </w:r>
    </w:p>
    <w:p w:rsidR="00224A14" w:rsidRPr="00F749EF" w:rsidRDefault="00224A14" w:rsidP="00224A14">
      <w:pPr>
        <w:pStyle w:val="NormalWeb"/>
        <w:shd w:val="clear" w:color="auto" w:fill="FFFFFF"/>
        <w:spacing w:before="0" w:beforeAutospacing="0" w:after="120" w:afterAutospacing="0" w:line="288" w:lineRule="auto"/>
        <w:ind w:firstLine="720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 xml:space="preserve">ՀոԷԿ-երի արտադրանքի վերաբերյալ տեղեկատվությունը </w:t>
      </w:r>
      <w:r w:rsidR="00DD19A8" w:rsidRPr="00F749EF">
        <w:rPr>
          <w:rFonts w:ascii="GHEA Grapalat" w:hAnsi="GHEA Grapalat"/>
          <w:lang w:val="hy-AM"/>
        </w:rPr>
        <w:t>վերցվել</w:t>
      </w:r>
      <w:r w:rsidRPr="00F749EF">
        <w:rPr>
          <w:rFonts w:ascii="GHEA Grapalat" w:hAnsi="GHEA Grapalat"/>
          <w:lang w:val="hy-AM"/>
        </w:rPr>
        <w:t xml:space="preserve"> է </w:t>
      </w:r>
      <w:r w:rsidR="0064515C" w:rsidRPr="00F749EF">
        <w:rPr>
          <w:rFonts w:ascii="GHEA Grapalat" w:hAnsi="GHEA Grapalat"/>
          <w:lang w:val="hy-AM"/>
        </w:rPr>
        <w:t>ՀՀ ՀԾԿՀ</w:t>
      </w:r>
      <w:r w:rsidRPr="00F749EF">
        <w:rPr>
          <w:rFonts w:ascii="GHEA Grapalat" w:hAnsi="GHEA Grapalat"/>
          <w:lang w:val="hy-AM"/>
        </w:rPr>
        <w:t>-ի պաշտոնական կայքից: Արևային տեխնոլոգիաների վերաբերյալ տեղե</w:t>
      </w:r>
      <w:r w:rsidR="0029270D" w:rsidRPr="00F749EF">
        <w:rPr>
          <w:rFonts w:ascii="GHEA Grapalat" w:hAnsi="GHEA Grapalat"/>
          <w:lang w:val="hy-AM"/>
        </w:rPr>
        <w:t>կա</w:t>
      </w:r>
      <w:r w:rsidRPr="00F749EF">
        <w:rPr>
          <w:rFonts w:ascii="GHEA Grapalat" w:hAnsi="GHEA Grapalat"/>
          <w:lang w:val="hy-AM"/>
        </w:rPr>
        <w:t xml:space="preserve">տվական աղբյուր </w:t>
      </w:r>
      <w:r w:rsidR="0070536C" w:rsidRPr="00E03DF0">
        <w:rPr>
          <w:rFonts w:ascii="GHEA Grapalat" w:hAnsi="GHEA Grapalat"/>
          <w:lang w:val="hy-AM"/>
        </w:rPr>
        <w:t>ե</w:t>
      </w:r>
      <w:r w:rsidRPr="00F749EF">
        <w:rPr>
          <w:rFonts w:ascii="GHEA Grapalat" w:hAnsi="GHEA Grapalat"/>
          <w:lang w:val="hy-AM"/>
        </w:rPr>
        <w:t xml:space="preserve">ն հանդիսացել ՀՀ </w:t>
      </w:r>
      <w:r w:rsidR="0064515C" w:rsidRPr="00F749EF">
        <w:rPr>
          <w:rFonts w:ascii="GHEA Grapalat" w:hAnsi="GHEA Grapalat"/>
          <w:lang w:val="hy-AM"/>
        </w:rPr>
        <w:t>ՀՀ ԷԵԲՊՆ</w:t>
      </w:r>
      <w:r w:rsidRPr="00F749EF">
        <w:rPr>
          <w:rFonts w:ascii="GHEA Grapalat" w:hAnsi="GHEA Grapalat"/>
          <w:lang w:val="hy-AM"/>
        </w:rPr>
        <w:t xml:space="preserve">-ը, ինչպես նաև ՀՎԷԷՀ-ը: </w:t>
      </w:r>
    </w:p>
    <w:p w:rsidR="00A331CB" w:rsidRPr="00F749EF" w:rsidRDefault="00A331CB" w:rsidP="008362BA">
      <w:pPr>
        <w:pStyle w:val="NormalWeb"/>
        <w:shd w:val="clear" w:color="auto" w:fill="FFFFFF"/>
        <w:spacing w:before="0" w:beforeAutospacing="0" w:after="120" w:afterAutospacing="0" w:line="288" w:lineRule="auto"/>
        <w:ind w:firstLine="720"/>
        <w:jc w:val="both"/>
        <w:rPr>
          <w:rFonts w:ascii="GHEA Grapalat" w:hAnsi="GHEA Grapalat"/>
          <w:lang w:val="hy-AM"/>
        </w:rPr>
      </w:pPr>
    </w:p>
    <w:p w:rsidR="008362BA" w:rsidRPr="00F749EF" w:rsidRDefault="008362BA">
      <w:pPr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749EF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br w:type="page"/>
      </w:r>
    </w:p>
    <w:p w:rsidR="00CC3414" w:rsidRPr="00F749EF" w:rsidRDefault="002A42D3" w:rsidP="00CC3414">
      <w:pPr>
        <w:pStyle w:val="Heading1"/>
        <w:spacing w:after="240"/>
        <w:rPr>
          <w:rFonts w:ascii="GHEA Grapalat" w:eastAsia="Times New Roman" w:hAnsi="GHEA Grapalat" w:cs="Sylfaen"/>
          <w:color w:val="00B050"/>
          <w:lang w:val="hy-AM"/>
        </w:rPr>
      </w:pPr>
      <w:bookmarkStart w:id="29" w:name="_Toc499300850"/>
      <w:bookmarkStart w:id="30" w:name="_Toc499796636"/>
      <w:r w:rsidRPr="00F749EF">
        <w:rPr>
          <w:rFonts w:ascii="GHEA Grapalat" w:eastAsia="Times New Roman" w:hAnsi="GHEA Grapalat" w:cs="Sylfaen"/>
          <w:color w:val="00B050"/>
          <w:lang w:val="hy-AM"/>
        </w:rPr>
        <w:t>4</w:t>
      </w:r>
      <w:r w:rsidR="00CC3414" w:rsidRPr="00F749EF">
        <w:rPr>
          <w:rFonts w:ascii="GHEA Grapalat" w:eastAsia="Times New Roman" w:hAnsi="GHEA Grapalat" w:cs="Sylfaen"/>
          <w:color w:val="00B050"/>
          <w:lang w:val="hy-AM"/>
        </w:rPr>
        <w:t>. ՏԶՀԿ-ի (EDRC) ԿՈՂՄԻՑ ՄՇԱԿՎԱԾ</w:t>
      </w:r>
      <w:r w:rsidR="00D67395" w:rsidRPr="00D67395">
        <w:rPr>
          <w:rFonts w:ascii="GHEA Grapalat" w:eastAsia="Times New Roman" w:hAnsi="GHEA Grapalat" w:cs="Sylfaen"/>
          <w:color w:val="00B050"/>
          <w:lang w:val="hy-AM"/>
        </w:rPr>
        <w:t xml:space="preserve"> </w:t>
      </w:r>
      <w:r w:rsidR="00CC3414" w:rsidRPr="00F749EF">
        <w:rPr>
          <w:rFonts w:ascii="GHEA Grapalat" w:eastAsia="Times New Roman" w:hAnsi="GHEA Grapalat" w:cs="Sylfaen"/>
          <w:color w:val="00B050"/>
          <w:lang w:val="hy-AM"/>
        </w:rPr>
        <w:t xml:space="preserve">«EDRC_Energy_Balance_of_Armenia_for_2015» Excel </w:t>
      </w:r>
      <w:r w:rsidR="00D67395" w:rsidRPr="00D67395">
        <w:rPr>
          <w:rFonts w:ascii="GHEA Grapalat" w:eastAsia="Times New Roman" w:hAnsi="GHEA Grapalat" w:cs="Sylfaen"/>
          <w:color w:val="00B050"/>
          <w:lang w:val="hy-AM"/>
        </w:rPr>
        <w:t xml:space="preserve"> </w:t>
      </w:r>
      <w:r w:rsidR="00CC3414" w:rsidRPr="00F749EF">
        <w:rPr>
          <w:rFonts w:ascii="GHEA Grapalat" w:eastAsia="Times New Roman" w:hAnsi="GHEA Grapalat" w:cs="Sylfaen"/>
          <w:color w:val="00B050"/>
          <w:lang w:val="hy-AM"/>
        </w:rPr>
        <w:t>ԾՐԱԳՐԻ ԼՐԱՄՇԱԿՈՒՄԸ</w:t>
      </w:r>
      <w:bookmarkEnd w:id="29"/>
      <w:bookmarkEnd w:id="30"/>
    </w:p>
    <w:p w:rsidR="00557F22" w:rsidRPr="00F749EF" w:rsidRDefault="00557F22" w:rsidP="00557F22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20" w:afterAutospacing="0" w:line="288" w:lineRule="auto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 xml:space="preserve">2015թ. համար միջուկային էներգիայի առաջնային արտադրությունը հաշվարկված է 33% ՕԳԳ-ի ենթադրությամբ (տես </w:t>
      </w:r>
      <w:r w:rsidR="00986365" w:rsidRPr="00F749EF">
        <w:rPr>
          <w:rFonts w:ascii="GHEA Grapalat" w:hAnsi="GHEA Grapalat"/>
          <w:lang w:val="hy-AM"/>
        </w:rPr>
        <w:t>«</w:t>
      </w:r>
      <w:r w:rsidRPr="00F749EF">
        <w:rPr>
          <w:rFonts w:ascii="GHEA Grapalat" w:hAnsi="GHEA Grapalat"/>
          <w:lang w:val="hy-AM"/>
        </w:rPr>
        <w:t>Մուտք 1</w:t>
      </w:r>
      <w:r w:rsidR="00986365" w:rsidRPr="00F749EF">
        <w:rPr>
          <w:rFonts w:ascii="GHEA Grapalat" w:hAnsi="GHEA Grapalat"/>
          <w:lang w:val="hy-AM"/>
        </w:rPr>
        <w:t>»</w:t>
      </w:r>
      <w:r w:rsidRPr="00F749EF">
        <w:rPr>
          <w:rFonts w:ascii="GHEA Grapalat" w:hAnsi="GHEA Grapalat"/>
          <w:lang w:val="hy-AM"/>
        </w:rPr>
        <w:t>-ի E114 և կետ</w:t>
      </w:r>
      <w:r w:rsidR="00D67395" w:rsidRPr="00D67395">
        <w:rPr>
          <w:rFonts w:ascii="GHEA Grapalat" w:hAnsi="GHEA Grapalat"/>
          <w:lang w:val="hy-AM"/>
        </w:rPr>
        <w:t xml:space="preserve"> </w:t>
      </w:r>
      <w:r w:rsidRPr="00F749EF">
        <w:rPr>
          <w:rFonts w:ascii="GHEA Grapalat" w:hAnsi="GHEA Grapalat"/>
          <w:lang w:val="hy-AM"/>
        </w:rPr>
        <w:t xml:space="preserve">15): ՀՀ ԱՎԾ-ն տրամադրել է տվյալներ Հայկական ԱԷԿ-ում 2016թ. ուրանի </w:t>
      </w:r>
      <w:r w:rsidR="00986365" w:rsidRPr="00F749EF">
        <w:rPr>
          <w:rFonts w:ascii="GHEA Grapalat" w:hAnsi="GHEA Grapalat"/>
          <w:lang w:val="hy-AM"/>
        </w:rPr>
        <w:t>երկօքսիդի ծախսի վերաբերյալ, որը</w:t>
      </w:r>
      <w:r w:rsidRPr="00F749EF">
        <w:rPr>
          <w:rFonts w:ascii="GHEA Grapalat" w:hAnsi="GHEA Grapalat"/>
          <w:lang w:val="hy-AM"/>
        </w:rPr>
        <w:t xml:space="preserve"> կազմում է 1</w:t>
      </w:r>
      <w:r w:rsidR="00986365" w:rsidRPr="00F749EF">
        <w:rPr>
          <w:rFonts w:ascii="Calibri" w:hAnsi="Calibri" w:cs="Calibri"/>
          <w:lang w:val="hy-AM"/>
        </w:rPr>
        <w:t> </w:t>
      </w:r>
      <w:r w:rsidRPr="00F749EF">
        <w:rPr>
          <w:rFonts w:ascii="GHEA Grapalat" w:hAnsi="GHEA Grapalat"/>
          <w:lang w:val="hy-AM"/>
        </w:rPr>
        <w:t>019</w:t>
      </w:r>
      <w:r w:rsidR="00986365" w:rsidRPr="00F749EF">
        <w:rPr>
          <w:rFonts w:ascii="Calibri" w:hAnsi="Calibri" w:cs="Calibri"/>
          <w:lang w:val="hy-AM"/>
        </w:rPr>
        <w:t> </w:t>
      </w:r>
      <w:r w:rsidRPr="00F749EF">
        <w:rPr>
          <w:rFonts w:ascii="GHEA Grapalat" w:hAnsi="GHEA Grapalat"/>
          <w:lang w:val="hy-AM"/>
        </w:rPr>
        <w:t>660 տ պ.վ., կամ 1</w:t>
      </w:r>
      <w:r w:rsidR="00986365" w:rsidRPr="00F749EF">
        <w:rPr>
          <w:rFonts w:ascii="Calibri" w:hAnsi="Calibri" w:cs="Calibri"/>
          <w:lang w:val="hy-AM"/>
        </w:rPr>
        <w:t> </w:t>
      </w:r>
      <w:r w:rsidRPr="00F749EF">
        <w:rPr>
          <w:rFonts w:ascii="GHEA Grapalat" w:hAnsi="GHEA Grapalat"/>
          <w:lang w:val="hy-AM"/>
        </w:rPr>
        <w:t>019</w:t>
      </w:r>
      <w:r w:rsidR="00986365" w:rsidRPr="00F749EF">
        <w:rPr>
          <w:rFonts w:ascii="Calibri" w:hAnsi="Calibri" w:cs="Calibri"/>
          <w:lang w:val="hy-AM"/>
        </w:rPr>
        <w:t> </w:t>
      </w:r>
      <w:r w:rsidRPr="00F749EF">
        <w:rPr>
          <w:rFonts w:ascii="GHEA Grapalat" w:hAnsi="GHEA Grapalat"/>
          <w:lang w:val="hy-AM"/>
        </w:rPr>
        <w:t>660</w:t>
      </w:r>
      <w:r w:rsidR="00392AD6" w:rsidRPr="00F749EF">
        <w:rPr>
          <w:rFonts w:ascii="Calibri" w:hAnsi="Calibri" w:cs="Calibri"/>
          <w:lang w:val="hy-AM"/>
        </w:rPr>
        <w:t> </w:t>
      </w:r>
      <w:r w:rsidR="00986365" w:rsidRPr="00F749EF">
        <w:rPr>
          <w:rFonts w:ascii="GHEA Grapalat" w:hAnsi="GHEA Grapalat"/>
          <w:lang w:val="hy-AM"/>
        </w:rPr>
        <w:t>x</w:t>
      </w:r>
      <w:r w:rsidR="00392AD6" w:rsidRPr="00F749EF">
        <w:rPr>
          <w:rFonts w:ascii="Calibri" w:hAnsi="Calibri" w:cs="Calibri"/>
          <w:lang w:val="hy-AM"/>
        </w:rPr>
        <w:t> </w:t>
      </w:r>
      <w:r w:rsidRPr="00F749EF">
        <w:rPr>
          <w:rFonts w:ascii="GHEA Grapalat" w:hAnsi="GHEA Grapalat"/>
          <w:lang w:val="hy-AM"/>
        </w:rPr>
        <w:t>103</w:t>
      </w:r>
      <w:r w:rsidR="00392AD6" w:rsidRPr="00F749EF">
        <w:rPr>
          <w:rFonts w:ascii="Calibri" w:hAnsi="Calibri" w:cs="Calibri"/>
          <w:lang w:val="hy-AM"/>
        </w:rPr>
        <w:t> </w:t>
      </w:r>
      <w:r w:rsidR="00986365" w:rsidRPr="00F749EF">
        <w:rPr>
          <w:rFonts w:ascii="GHEA Grapalat" w:hAnsi="GHEA Grapalat"/>
          <w:lang w:val="hy-AM"/>
        </w:rPr>
        <w:t>x</w:t>
      </w:r>
      <w:r w:rsidR="00392AD6" w:rsidRPr="00F749EF">
        <w:rPr>
          <w:rFonts w:ascii="Calibri" w:hAnsi="Calibri" w:cs="Calibri"/>
          <w:lang w:val="hy-AM"/>
        </w:rPr>
        <w:t> </w:t>
      </w:r>
      <w:r w:rsidRPr="00F749EF">
        <w:rPr>
          <w:rFonts w:ascii="GHEA Grapalat" w:hAnsi="GHEA Grapalat"/>
          <w:lang w:val="hy-AM"/>
        </w:rPr>
        <w:t>29.308</w:t>
      </w:r>
      <w:r w:rsidR="00392AD6" w:rsidRPr="00F749EF">
        <w:rPr>
          <w:rFonts w:ascii="Calibri" w:hAnsi="Calibri" w:cs="Calibri"/>
          <w:lang w:val="hy-AM"/>
        </w:rPr>
        <w:t> </w:t>
      </w:r>
      <w:r w:rsidR="00986365" w:rsidRPr="00F749EF">
        <w:rPr>
          <w:rFonts w:ascii="GHEA Grapalat" w:hAnsi="GHEA Grapalat"/>
          <w:lang w:val="hy-AM"/>
        </w:rPr>
        <w:t>x</w:t>
      </w:r>
      <w:r w:rsidR="00392AD6" w:rsidRPr="00F749EF">
        <w:rPr>
          <w:rFonts w:ascii="Calibri" w:hAnsi="Calibri" w:cs="Calibri"/>
          <w:lang w:val="hy-AM"/>
        </w:rPr>
        <w:t> </w:t>
      </w:r>
      <w:r w:rsidRPr="00F749EF">
        <w:rPr>
          <w:rFonts w:ascii="GHEA Grapalat" w:hAnsi="GHEA Grapalat"/>
          <w:lang w:val="hy-AM"/>
        </w:rPr>
        <w:t>106 = 29</w:t>
      </w:r>
      <w:r w:rsidR="00986365" w:rsidRPr="00F749EF">
        <w:rPr>
          <w:rFonts w:ascii="Calibri" w:hAnsi="Calibri" w:cs="Calibri"/>
          <w:lang w:val="hy-AM"/>
        </w:rPr>
        <w:t> </w:t>
      </w:r>
      <w:r w:rsidRPr="00F749EF">
        <w:rPr>
          <w:rFonts w:ascii="GHEA Grapalat" w:hAnsi="GHEA Grapalat"/>
          <w:lang w:val="hy-AM"/>
        </w:rPr>
        <w:t>884.2</w:t>
      </w:r>
      <w:r w:rsidR="00986365" w:rsidRPr="00F749EF">
        <w:rPr>
          <w:rFonts w:ascii="Calibri" w:hAnsi="Calibri" w:cs="Calibri"/>
          <w:lang w:val="hy-AM"/>
        </w:rPr>
        <w:t> </w:t>
      </w:r>
      <w:r w:rsidRPr="00F749EF">
        <w:rPr>
          <w:rFonts w:ascii="GHEA Grapalat" w:hAnsi="GHEA Grapalat"/>
          <w:lang w:val="hy-AM"/>
        </w:rPr>
        <w:t>ՏՋ:</w:t>
      </w:r>
    </w:p>
    <w:p w:rsidR="00557F22" w:rsidRPr="00F749EF" w:rsidRDefault="00986365" w:rsidP="00557F22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20" w:afterAutospacing="0" w:line="288" w:lineRule="auto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«</w:t>
      </w:r>
      <w:r w:rsidR="00557F22" w:rsidRPr="00F749EF">
        <w:rPr>
          <w:rFonts w:ascii="GHEA Grapalat" w:hAnsi="GHEA Grapalat"/>
          <w:lang w:val="hy-AM"/>
        </w:rPr>
        <w:t xml:space="preserve">Էներգետիկ </w:t>
      </w:r>
      <w:r w:rsidR="003C1266" w:rsidRPr="00F749EF">
        <w:rPr>
          <w:rFonts w:ascii="GHEA Grapalat" w:hAnsi="GHEA Grapalat"/>
          <w:lang w:val="hy-AM"/>
        </w:rPr>
        <w:t>հաշվեկշիռներում</w:t>
      </w:r>
      <w:r w:rsidRPr="00F749EF">
        <w:rPr>
          <w:rFonts w:ascii="GHEA Grapalat" w:hAnsi="GHEA Grapalat"/>
          <w:lang w:val="hy-AM"/>
        </w:rPr>
        <w:t>»</w:t>
      </w:r>
      <w:r w:rsidR="00D67395" w:rsidRPr="00D67395">
        <w:rPr>
          <w:rFonts w:ascii="GHEA Grapalat" w:hAnsi="GHEA Grapalat"/>
          <w:lang w:val="hy-AM"/>
        </w:rPr>
        <w:t xml:space="preserve"> </w:t>
      </w:r>
      <w:r w:rsidRPr="00F749EF">
        <w:rPr>
          <w:rFonts w:ascii="GHEA Grapalat" w:hAnsi="GHEA Grapalat"/>
          <w:lang w:val="hy-AM"/>
        </w:rPr>
        <w:t>«</w:t>
      </w:r>
      <w:r w:rsidR="00557F22" w:rsidRPr="00F749EF">
        <w:rPr>
          <w:rFonts w:ascii="GHEA Grapalat" w:hAnsi="GHEA Grapalat"/>
          <w:lang w:val="hy-AM"/>
        </w:rPr>
        <w:t>Ներմուծում</w:t>
      </w:r>
      <w:r w:rsidRPr="00F749EF">
        <w:rPr>
          <w:rFonts w:ascii="GHEA Grapalat" w:hAnsi="GHEA Grapalat"/>
          <w:lang w:val="hy-AM"/>
        </w:rPr>
        <w:t>»</w:t>
      </w:r>
      <w:r w:rsidR="00557F22" w:rsidRPr="00F749EF">
        <w:rPr>
          <w:rFonts w:ascii="GHEA Grapalat" w:hAnsi="GHEA Grapalat"/>
          <w:lang w:val="hy-AM"/>
        </w:rPr>
        <w:t xml:space="preserve"> տողից հետո ավելացվել է </w:t>
      </w:r>
      <w:r w:rsidRPr="00F749EF">
        <w:rPr>
          <w:rFonts w:ascii="GHEA Grapalat" w:hAnsi="GHEA Grapalat"/>
          <w:lang w:val="hy-AM"/>
        </w:rPr>
        <w:t>«</w:t>
      </w:r>
      <w:r w:rsidR="00557F22" w:rsidRPr="00F749EF">
        <w:rPr>
          <w:rFonts w:ascii="GHEA Grapalat" w:hAnsi="GHEA Grapalat"/>
          <w:lang w:val="hy-AM"/>
        </w:rPr>
        <w:t>Միջազգային ավիացիոն բունկեր</w:t>
      </w:r>
      <w:r w:rsidRPr="00F749EF">
        <w:rPr>
          <w:rFonts w:ascii="GHEA Grapalat" w:hAnsi="GHEA Grapalat"/>
          <w:lang w:val="hy-AM"/>
        </w:rPr>
        <w:t>»</w:t>
      </w:r>
      <w:r w:rsidR="00557F22" w:rsidRPr="00F749EF">
        <w:rPr>
          <w:rFonts w:ascii="GHEA Grapalat" w:hAnsi="GHEA Grapalat"/>
          <w:lang w:val="hy-AM"/>
        </w:rPr>
        <w:t xml:space="preserve"> տողերը </w:t>
      </w:r>
      <w:r w:rsidRPr="00F749EF">
        <w:rPr>
          <w:rFonts w:ascii="GHEA Grapalat" w:hAnsi="GHEA Grapalat"/>
          <w:lang w:val="hy-AM"/>
        </w:rPr>
        <w:t>ավիացիոն</w:t>
      </w:r>
      <w:r w:rsidR="00557F22" w:rsidRPr="00F749EF">
        <w:rPr>
          <w:rFonts w:ascii="GHEA Grapalat" w:hAnsi="GHEA Grapalat"/>
          <w:lang w:val="hy-AM"/>
        </w:rPr>
        <w:t xml:space="preserve"> բենզինի և ավիացիոն կերոսինի հաշվառման համար:</w:t>
      </w:r>
    </w:p>
    <w:p w:rsidR="00557F22" w:rsidRPr="00F749EF" w:rsidRDefault="00986365" w:rsidP="00557F22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20" w:afterAutospacing="0" w:line="288" w:lineRule="auto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«</w:t>
      </w:r>
      <w:r w:rsidR="00557F22" w:rsidRPr="00F749EF">
        <w:rPr>
          <w:rFonts w:ascii="GHEA Grapalat" w:hAnsi="GHEA Grapalat"/>
          <w:lang w:val="hy-AM"/>
        </w:rPr>
        <w:t>Չափի միավոր</w:t>
      </w:r>
      <w:r w:rsidRPr="00F749EF">
        <w:rPr>
          <w:rFonts w:ascii="GHEA Grapalat" w:hAnsi="GHEA Grapalat"/>
          <w:lang w:val="hy-AM"/>
        </w:rPr>
        <w:t>»</w:t>
      </w:r>
      <w:r w:rsidR="00557F22" w:rsidRPr="00F749EF">
        <w:rPr>
          <w:rFonts w:ascii="GHEA Grapalat" w:hAnsi="GHEA Grapalat"/>
          <w:lang w:val="hy-AM"/>
        </w:rPr>
        <w:t xml:space="preserve">-ը փոխարինվել է </w:t>
      </w:r>
      <w:r w:rsidRPr="00F749EF">
        <w:rPr>
          <w:rFonts w:ascii="GHEA Grapalat" w:hAnsi="GHEA Grapalat"/>
          <w:lang w:val="hy-AM"/>
        </w:rPr>
        <w:t>«</w:t>
      </w:r>
      <w:r w:rsidR="00557F22" w:rsidRPr="00F749EF">
        <w:rPr>
          <w:rFonts w:ascii="GHEA Grapalat" w:hAnsi="GHEA Grapalat"/>
          <w:lang w:val="hy-AM"/>
        </w:rPr>
        <w:t>Ջերմարարություն</w:t>
      </w:r>
      <w:r w:rsidRPr="00F749EF">
        <w:rPr>
          <w:rFonts w:ascii="GHEA Grapalat" w:hAnsi="GHEA Grapalat"/>
          <w:lang w:val="hy-AM"/>
        </w:rPr>
        <w:t>»</w:t>
      </w:r>
      <w:r w:rsidR="00557F22" w:rsidRPr="00F749EF">
        <w:rPr>
          <w:rFonts w:ascii="GHEA Grapalat" w:hAnsi="GHEA Grapalat"/>
          <w:lang w:val="hy-AM"/>
        </w:rPr>
        <w:t>-ով:</w:t>
      </w:r>
    </w:p>
    <w:p w:rsidR="00557F22" w:rsidRPr="00F749EF" w:rsidRDefault="00000313" w:rsidP="00327E92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20" w:afterAutospacing="0" w:line="288" w:lineRule="auto"/>
        <w:jc w:val="both"/>
        <w:rPr>
          <w:rFonts w:ascii="GHEA Grapalat" w:hAnsi="GHEA Grapalat"/>
          <w:lang w:val="hy-AM"/>
        </w:rPr>
      </w:pPr>
      <w:r w:rsidRPr="00E03DF0">
        <w:rPr>
          <w:rFonts w:ascii="GHEA Grapalat" w:hAnsi="GHEA Grapalat"/>
          <w:lang w:val="hy-AM"/>
        </w:rPr>
        <w:t>2015թ. է</w:t>
      </w:r>
      <w:r w:rsidR="00557F22" w:rsidRPr="00F749EF">
        <w:rPr>
          <w:rFonts w:ascii="GHEA Grapalat" w:hAnsi="GHEA Grapalat"/>
          <w:lang w:val="hy-AM"/>
        </w:rPr>
        <w:t xml:space="preserve">ներգետիկ </w:t>
      </w:r>
      <w:r w:rsidR="00986365" w:rsidRPr="00F749EF">
        <w:rPr>
          <w:rFonts w:ascii="GHEA Grapalat" w:hAnsi="GHEA Grapalat"/>
          <w:lang w:val="hy-AM"/>
        </w:rPr>
        <w:t>հաշվեկշիռներ</w:t>
      </w:r>
      <w:r w:rsidRPr="00E03DF0">
        <w:rPr>
          <w:rFonts w:ascii="GHEA Grapalat" w:hAnsi="GHEA Grapalat"/>
          <w:lang w:val="hy-AM"/>
        </w:rPr>
        <w:t>ում</w:t>
      </w:r>
      <w:r w:rsidR="00557F22" w:rsidRPr="00F749EF">
        <w:rPr>
          <w:rFonts w:ascii="GHEA Grapalat" w:hAnsi="GHEA Grapalat"/>
          <w:lang w:val="hy-AM"/>
        </w:rPr>
        <w:t xml:space="preserve"> էլեկտրաէներգիայի վիճակագրական շեղումը շատ մեծ է: Պատճառը այն է, որ արտադրության և </w:t>
      </w:r>
      <w:r w:rsidRPr="00E03DF0">
        <w:rPr>
          <w:rFonts w:ascii="GHEA Grapalat" w:hAnsi="GHEA Grapalat"/>
          <w:lang w:val="hy-AM"/>
        </w:rPr>
        <w:t>սեփական կարքների</w:t>
      </w:r>
      <w:r w:rsidR="00557F22" w:rsidRPr="00F749EF">
        <w:rPr>
          <w:rFonts w:ascii="GHEA Grapalat" w:hAnsi="GHEA Grapalat"/>
          <w:lang w:val="hy-AM"/>
        </w:rPr>
        <w:t xml:space="preserve"> տվյալները վերցված են </w:t>
      </w:r>
      <w:r w:rsidR="0064515C" w:rsidRPr="00F749EF">
        <w:rPr>
          <w:rFonts w:ascii="GHEA Grapalat" w:hAnsi="GHEA Grapalat"/>
          <w:lang w:val="hy-AM"/>
        </w:rPr>
        <w:t>ՀՀ ՀԾԿՀ</w:t>
      </w:r>
      <w:r w:rsidR="00557F22" w:rsidRPr="00F749EF">
        <w:rPr>
          <w:rFonts w:ascii="GHEA Grapalat" w:hAnsi="GHEA Grapalat"/>
          <w:lang w:val="hy-AM"/>
        </w:rPr>
        <w:t xml:space="preserve"> կայքից, իսկ սպառման տվյալները՝ ՀՀ ԱՎԾ-ից: </w:t>
      </w:r>
      <w:r w:rsidR="0064515C" w:rsidRPr="00F749EF">
        <w:rPr>
          <w:rFonts w:ascii="GHEA Grapalat" w:hAnsi="GHEA Grapalat"/>
          <w:lang w:val="hy-AM"/>
        </w:rPr>
        <w:t>ՀՀ ՀԾԿՀ</w:t>
      </w:r>
      <w:r w:rsidR="00557F22" w:rsidRPr="00F749EF">
        <w:rPr>
          <w:rFonts w:ascii="GHEA Grapalat" w:hAnsi="GHEA Grapalat"/>
          <w:lang w:val="hy-AM"/>
        </w:rPr>
        <w:t xml:space="preserve"> և ՀՀ ԱՎԾ-ի սպառման տվյալները, մասնավորապես, արդյունաբերության ոլորտում տարբերվում են (համապատասխանորեն 1341 և 1576.3 մլն. կՎտժ): Քանի որ Էներգետիկ </w:t>
      </w:r>
      <w:r w:rsidR="000635AE" w:rsidRPr="00F749EF">
        <w:rPr>
          <w:rFonts w:ascii="GHEA Grapalat" w:hAnsi="GHEA Grapalat"/>
          <w:lang w:val="hy-AM"/>
        </w:rPr>
        <w:t>հաշվեկշիռներ</w:t>
      </w:r>
      <w:r w:rsidR="00327E92" w:rsidRPr="00E03DF0">
        <w:rPr>
          <w:rFonts w:ascii="GHEA Grapalat" w:hAnsi="GHEA Grapalat"/>
          <w:lang w:val="hy-AM"/>
        </w:rPr>
        <w:t>ում</w:t>
      </w:r>
      <w:r w:rsidR="00D67395" w:rsidRPr="00D67395">
        <w:rPr>
          <w:rFonts w:ascii="GHEA Grapalat" w:hAnsi="GHEA Grapalat"/>
          <w:lang w:val="hy-AM"/>
        </w:rPr>
        <w:t xml:space="preserve"> </w:t>
      </w:r>
      <w:r w:rsidR="00327E92" w:rsidRPr="00F749EF">
        <w:rPr>
          <w:rFonts w:ascii="GHEA Grapalat" w:hAnsi="GHEA Grapalat"/>
          <w:lang w:val="hy-AM"/>
        </w:rPr>
        <w:t>«Ընդամենը վերջնական սպառում»</w:t>
      </w:r>
      <w:r w:rsidR="00D67395" w:rsidRPr="00D67395">
        <w:rPr>
          <w:rFonts w:ascii="GHEA Grapalat" w:hAnsi="GHEA Grapalat"/>
          <w:lang w:val="hy-AM"/>
        </w:rPr>
        <w:t xml:space="preserve"> </w:t>
      </w:r>
      <w:r w:rsidR="00327E92" w:rsidRPr="00E03DF0">
        <w:rPr>
          <w:rFonts w:ascii="GHEA Grapalat" w:hAnsi="GHEA Grapalat"/>
          <w:lang w:val="hy-AM"/>
        </w:rPr>
        <w:t xml:space="preserve">տողը </w:t>
      </w:r>
      <w:r w:rsidR="00557F22" w:rsidRPr="00F749EF">
        <w:rPr>
          <w:rFonts w:ascii="GHEA Grapalat" w:hAnsi="GHEA Grapalat"/>
          <w:lang w:val="hy-AM"/>
        </w:rPr>
        <w:t xml:space="preserve">հաշվարկվում է </w:t>
      </w:r>
      <w:r w:rsidR="000635AE" w:rsidRPr="00F749EF">
        <w:rPr>
          <w:rFonts w:ascii="GHEA Grapalat" w:hAnsi="GHEA Grapalat"/>
          <w:lang w:val="hy-AM"/>
        </w:rPr>
        <w:t>վերից</w:t>
      </w:r>
      <w:r w:rsidR="00D67395" w:rsidRPr="00D67395">
        <w:rPr>
          <w:rFonts w:ascii="GHEA Grapalat" w:hAnsi="GHEA Grapalat"/>
          <w:lang w:val="hy-AM"/>
        </w:rPr>
        <w:t xml:space="preserve"> </w:t>
      </w:r>
      <w:r w:rsidR="000635AE" w:rsidRPr="00F749EF">
        <w:rPr>
          <w:rFonts w:ascii="GHEA Grapalat" w:hAnsi="GHEA Grapalat"/>
          <w:lang w:val="hy-AM"/>
        </w:rPr>
        <w:t>վար</w:t>
      </w:r>
      <w:r w:rsidR="00557F22" w:rsidRPr="00F749EF">
        <w:rPr>
          <w:rFonts w:ascii="GHEA Grapalat" w:hAnsi="GHEA Grapalat"/>
          <w:lang w:val="hy-AM"/>
        </w:rPr>
        <w:t xml:space="preserve"> (</w:t>
      </w:r>
      <w:r w:rsidR="0064515C" w:rsidRPr="00F749EF">
        <w:rPr>
          <w:rFonts w:ascii="GHEA Grapalat" w:hAnsi="GHEA Grapalat"/>
          <w:lang w:val="hy-AM"/>
        </w:rPr>
        <w:t>ՀՀ ՀԾԿՀ</w:t>
      </w:r>
      <w:r w:rsidR="00557F22" w:rsidRPr="00F749EF">
        <w:rPr>
          <w:rFonts w:ascii="GHEA Grapalat" w:hAnsi="GHEA Grapalat"/>
          <w:lang w:val="hy-AM"/>
        </w:rPr>
        <w:t xml:space="preserve">-ի տվյալներով), իսկ </w:t>
      </w:r>
      <w:r w:rsidR="00327E92" w:rsidRPr="00F749EF">
        <w:rPr>
          <w:rFonts w:ascii="GHEA Grapalat" w:hAnsi="GHEA Grapalat"/>
          <w:lang w:val="hy-AM"/>
        </w:rPr>
        <w:t>«Էներգետիկ նպատակներով վերջնական սպառում»</w:t>
      </w:r>
      <w:r w:rsidR="00327E92" w:rsidRPr="00E03DF0">
        <w:rPr>
          <w:rFonts w:ascii="GHEA Grapalat" w:hAnsi="GHEA Grapalat"/>
          <w:lang w:val="hy-AM"/>
        </w:rPr>
        <w:t xml:space="preserve"> տողը՝</w:t>
      </w:r>
      <w:r w:rsidR="00557F22" w:rsidRPr="00F749EF">
        <w:rPr>
          <w:rFonts w:ascii="GHEA Grapalat" w:hAnsi="GHEA Grapalat"/>
          <w:lang w:val="hy-AM"/>
        </w:rPr>
        <w:t xml:space="preserve"> ներքևից վերև (ՀՀ ԱՎԾ-ի տվյալներով), ապա առաջանում է շեղում: 2016թ. համար այդ շեղումը ստացվել է աննշան փոքր:</w:t>
      </w:r>
    </w:p>
    <w:p w:rsidR="00392AD6" w:rsidRPr="00F749EF" w:rsidRDefault="00392AD6" w:rsidP="00327E92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20" w:afterAutospacing="0" w:line="288" w:lineRule="auto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«Մուտք 1»-</w:t>
      </w:r>
      <w:r w:rsidR="00327E92" w:rsidRPr="00E03DF0">
        <w:rPr>
          <w:rFonts w:ascii="GHEA Grapalat" w:hAnsi="GHEA Grapalat"/>
          <w:lang w:val="hy-AM"/>
        </w:rPr>
        <w:t>ի Հաշվետվական ձև 1-2 աղյուսակում</w:t>
      </w:r>
      <w:r w:rsidRPr="00F749EF">
        <w:rPr>
          <w:rFonts w:ascii="GHEA Grapalat" w:hAnsi="GHEA Grapalat"/>
          <w:lang w:val="hy-AM"/>
        </w:rPr>
        <w:t xml:space="preserve"> ավելացվել են </w:t>
      </w:r>
      <w:r w:rsidR="00D67395">
        <w:rPr>
          <w:rFonts w:ascii="GHEA Grapalat" w:hAnsi="GHEA Grapalat"/>
          <w:lang w:val="hy-AM"/>
        </w:rPr>
        <w:t>5.</w:t>
      </w:r>
      <w:r w:rsidR="00D67395" w:rsidRPr="00D67395">
        <w:rPr>
          <w:rFonts w:ascii="GHEA Grapalat" w:hAnsi="GHEA Grapalat"/>
          <w:lang w:val="hy-AM"/>
        </w:rPr>
        <w:t xml:space="preserve"> </w:t>
      </w:r>
      <w:r w:rsidR="00327E92" w:rsidRPr="00F749EF">
        <w:rPr>
          <w:rFonts w:ascii="GHEA Grapalat" w:hAnsi="GHEA Grapalat"/>
          <w:lang w:val="hy-AM"/>
        </w:rPr>
        <w:t>«Ջերմային էներգիայի կորուստներ բաշխման ընթացքում»</w:t>
      </w:r>
      <w:r w:rsidR="00327E92" w:rsidRPr="00E03DF0">
        <w:rPr>
          <w:rFonts w:ascii="GHEA Grapalat" w:hAnsi="GHEA Grapalat"/>
          <w:lang w:val="hy-AM"/>
        </w:rPr>
        <w:t xml:space="preserve"> և </w:t>
      </w:r>
      <w:r w:rsidR="00327E92" w:rsidRPr="00F749EF">
        <w:rPr>
          <w:rFonts w:ascii="GHEA Grapalat" w:hAnsi="GHEA Grapalat"/>
          <w:lang w:val="hy-AM"/>
        </w:rPr>
        <w:t>«Ջերմային էներգիայի արտադրության համար սեփական կարիքներ»</w:t>
      </w:r>
      <w:r w:rsidRPr="00F749EF">
        <w:rPr>
          <w:rFonts w:ascii="GHEA Grapalat" w:hAnsi="GHEA Grapalat"/>
          <w:lang w:val="hy-AM"/>
        </w:rPr>
        <w:t xml:space="preserve"> տողերը:</w:t>
      </w:r>
    </w:p>
    <w:p w:rsidR="00760DFE" w:rsidRPr="00F749EF" w:rsidRDefault="00760DFE" w:rsidP="00F96AA3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20" w:afterAutospacing="0" w:line="288" w:lineRule="auto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«Մուտք 1»-</w:t>
      </w:r>
      <w:r w:rsidRPr="00E03DF0">
        <w:rPr>
          <w:rFonts w:ascii="GHEA Grapalat" w:hAnsi="GHEA Grapalat"/>
          <w:lang w:val="hy-AM"/>
        </w:rPr>
        <w:t xml:space="preserve">ում Հաշվետվական ձև 2-1-ի «Այլ սպառողներ»  </w:t>
      </w:r>
      <w:r w:rsidR="00327E92" w:rsidRPr="00E03DF0">
        <w:rPr>
          <w:rFonts w:ascii="GHEA Grapalat" w:hAnsi="GHEA Grapalat"/>
          <w:lang w:val="hy-AM"/>
        </w:rPr>
        <w:t xml:space="preserve">6.1 </w:t>
      </w:r>
      <w:r w:rsidRPr="00E03DF0">
        <w:rPr>
          <w:rFonts w:ascii="GHEA Grapalat" w:hAnsi="GHEA Grapalat"/>
          <w:lang w:val="hy-AM"/>
        </w:rPr>
        <w:t>ենթակետ</w:t>
      </w:r>
      <w:r w:rsidR="00B13932" w:rsidRPr="00E03DF0">
        <w:rPr>
          <w:rFonts w:ascii="GHEA Grapalat" w:hAnsi="GHEA Grapalat"/>
          <w:lang w:val="hy-AM"/>
        </w:rPr>
        <w:t>ի տվյալը</w:t>
      </w:r>
      <w:r w:rsidRPr="00E03DF0">
        <w:rPr>
          <w:rFonts w:ascii="GHEA Grapalat" w:hAnsi="GHEA Grapalat"/>
          <w:lang w:val="hy-AM"/>
        </w:rPr>
        <w:t xml:space="preserve"> ներառում է Հրազդանի 5-րդ բլոկին մատակարարված գազի ծավալները: Հիմք ընդունելով ՀՀ ԱՎԾ-ի կողմից տրամադրված տեղեկանքը այն նշված տողից հանվել է և գումարվել </w:t>
      </w:r>
      <w:r w:rsidR="00F96AA3" w:rsidRPr="00E03DF0">
        <w:rPr>
          <w:rFonts w:ascii="GHEA Grapalat" w:hAnsi="GHEA Grapalat"/>
          <w:lang w:val="hy-AM"/>
        </w:rPr>
        <w:t>«</w:t>
      </w:r>
      <w:r w:rsidRPr="00E03DF0">
        <w:rPr>
          <w:rFonts w:ascii="GHEA Grapalat" w:hAnsi="GHEA Grapalat" w:cs="Arial"/>
          <w:iCs/>
          <w:lang w:val="hy-AM"/>
        </w:rPr>
        <w:t>Ջերմակայաններ (կոնդենսացիոն)</w:t>
      </w:r>
      <w:r w:rsidR="00F96AA3" w:rsidRPr="00E03DF0">
        <w:rPr>
          <w:rFonts w:ascii="GHEA Grapalat" w:hAnsi="GHEA Grapalat" w:cs="Arial"/>
          <w:iCs/>
          <w:lang w:val="hy-AM"/>
        </w:rPr>
        <w:t>»</w:t>
      </w:r>
      <w:r w:rsidR="00D67395" w:rsidRPr="00BF50B1">
        <w:rPr>
          <w:rFonts w:ascii="GHEA Grapalat" w:hAnsi="GHEA Grapalat" w:cs="Arial"/>
          <w:iCs/>
          <w:lang w:val="hy-AM"/>
        </w:rPr>
        <w:t xml:space="preserve"> </w:t>
      </w:r>
      <w:r w:rsidR="00327E92" w:rsidRPr="00E03DF0">
        <w:rPr>
          <w:rFonts w:ascii="GHEA Grapalat" w:hAnsi="GHEA Grapalat" w:cs="Arial"/>
          <w:iCs/>
          <w:lang w:val="hy-AM"/>
        </w:rPr>
        <w:t xml:space="preserve">10.2.1 </w:t>
      </w:r>
      <w:r w:rsidR="00F96AA3" w:rsidRPr="00E03DF0">
        <w:rPr>
          <w:rFonts w:ascii="GHEA Grapalat" w:hAnsi="GHEA Grapalat" w:cs="Arial"/>
          <w:iCs/>
          <w:lang w:val="hy-AM"/>
        </w:rPr>
        <w:t>ենթա</w:t>
      </w:r>
      <w:r w:rsidR="00327E92" w:rsidRPr="00E03DF0">
        <w:rPr>
          <w:rFonts w:ascii="GHEA Grapalat" w:hAnsi="GHEA Grapalat" w:cs="Arial"/>
          <w:iCs/>
          <w:lang w:val="hy-AM"/>
        </w:rPr>
        <w:t>կետ</w:t>
      </w:r>
      <w:r w:rsidR="00F96AA3" w:rsidRPr="00E03DF0">
        <w:rPr>
          <w:rFonts w:ascii="GHEA Grapalat" w:hAnsi="GHEA Grapalat" w:cs="Arial"/>
          <w:iCs/>
          <w:lang w:val="hy-AM"/>
        </w:rPr>
        <w:t>ի տվյալներին</w:t>
      </w:r>
      <w:r w:rsidRPr="00E03DF0">
        <w:rPr>
          <w:rFonts w:ascii="GHEA Grapalat" w:hAnsi="GHEA Grapalat" w:cs="Arial"/>
          <w:i/>
          <w:iCs/>
          <w:lang w:val="hy-AM"/>
        </w:rPr>
        <w:t>:</w:t>
      </w:r>
    </w:p>
    <w:p w:rsidR="00557F22" w:rsidRPr="00F749EF" w:rsidRDefault="000635AE" w:rsidP="00392AD6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20" w:afterAutospacing="0" w:line="288" w:lineRule="auto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«</w:t>
      </w:r>
      <w:r w:rsidR="00557F22" w:rsidRPr="00F749EF">
        <w:rPr>
          <w:rFonts w:ascii="GHEA Grapalat" w:hAnsi="GHEA Grapalat"/>
          <w:lang w:val="hy-AM"/>
        </w:rPr>
        <w:t>Մուտք 3</w:t>
      </w:r>
      <w:r w:rsidRPr="00F749EF">
        <w:rPr>
          <w:rFonts w:ascii="GHEA Grapalat" w:hAnsi="GHEA Grapalat"/>
          <w:lang w:val="hy-AM"/>
        </w:rPr>
        <w:t>»</w:t>
      </w:r>
      <w:r w:rsidR="00557F22" w:rsidRPr="00F749EF">
        <w:rPr>
          <w:rFonts w:ascii="GHEA Grapalat" w:hAnsi="GHEA Grapalat"/>
          <w:lang w:val="hy-AM"/>
        </w:rPr>
        <w:t xml:space="preserve">-ի </w:t>
      </w:r>
      <w:r w:rsidRPr="00F749EF">
        <w:rPr>
          <w:rFonts w:ascii="GHEA Grapalat" w:hAnsi="GHEA Grapalat"/>
          <w:lang w:val="hy-AM"/>
        </w:rPr>
        <w:t>«</w:t>
      </w:r>
      <w:r w:rsidR="00557F22" w:rsidRPr="00F749EF">
        <w:rPr>
          <w:rFonts w:ascii="GHEA Grapalat" w:hAnsi="GHEA Grapalat"/>
          <w:lang w:val="hy-AM"/>
        </w:rPr>
        <w:t>Հաշվարկային աղյուսակ 4-1. Ածխի առաջնային արտադրության և վերջնական սպառման ծավալների գնահատականներ</w:t>
      </w:r>
      <w:r w:rsidRPr="00F749EF">
        <w:rPr>
          <w:rFonts w:ascii="GHEA Grapalat" w:hAnsi="GHEA Grapalat"/>
          <w:lang w:val="hy-AM"/>
        </w:rPr>
        <w:t>»</w:t>
      </w:r>
      <w:r w:rsidR="00557F22" w:rsidRPr="00F749EF">
        <w:rPr>
          <w:rFonts w:ascii="GHEA Grapalat" w:hAnsi="GHEA Grapalat"/>
          <w:lang w:val="hy-AM"/>
        </w:rPr>
        <w:t xml:space="preserve"> աղյուսակում ավելացվել է </w:t>
      </w:r>
      <w:r w:rsidRPr="00F749EF">
        <w:rPr>
          <w:rFonts w:ascii="GHEA Grapalat" w:hAnsi="GHEA Grapalat"/>
          <w:lang w:val="hy-AM"/>
        </w:rPr>
        <w:t>«Լիգնիտներ»</w:t>
      </w:r>
      <w:r w:rsidR="00557F22" w:rsidRPr="00F749EF">
        <w:rPr>
          <w:rFonts w:ascii="GHEA Grapalat" w:hAnsi="GHEA Grapalat"/>
          <w:lang w:val="hy-AM"/>
        </w:rPr>
        <w:t xml:space="preserve"> սյունը:</w:t>
      </w:r>
    </w:p>
    <w:p w:rsidR="00557F22" w:rsidRPr="00F749EF" w:rsidRDefault="00557F22" w:rsidP="00557F22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20" w:afterAutospacing="0" w:line="288" w:lineRule="auto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 xml:space="preserve">Հաշվի է առնվել </w:t>
      </w:r>
      <w:r w:rsidR="000635AE" w:rsidRPr="00F749EF">
        <w:rPr>
          <w:rFonts w:ascii="GHEA Grapalat" w:hAnsi="GHEA Grapalat"/>
          <w:lang w:val="hy-AM"/>
        </w:rPr>
        <w:t>արդյունաբերությունում</w:t>
      </w:r>
      <w:r w:rsidR="00BF50B1" w:rsidRPr="00BF50B1">
        <w:rPr>
          <w:rFonts w:ascii="GHEA Grapalat" w:hAnsi="GHEA Grapalat"/>
          <w:lang w:val="hy-AM"/>
        </w:rPr>
        <w:t xml:space="preserve"> </w:t>
      </w:r>
      <w:r w:rsidR="000635AE" w:rsidRPr="00F749EF">
        <w:rPr>
          <w:rFonts w:ascii="GHEA Grapalat" w:hAnsi="GHEA Grapalat"/>
          <w:lang w:val="hy-AM"/>
        </w:rPr>
        <w:t>դիզել</w:t>
      </w:r>
      <w:r w:rsidR="00F96AA3" w:rsidRPr="00E03DF0">
        <w:rPr>
          <w:rFonts w:ascii="GHEA Grapalat" w:hAnsi="GHEA Grapalat"/>
          <w:lang w:val="hy-AM"/>
        </w:rPr>
        <w:t>ային վառելիքի</w:t>
      </w:r>
      <w:r w:rsidRPr="00F749EF">
        <w:rPr>
          <w:rFonts w:ascii="GHEA Grapalat" w:hAnsi="GHEA Grapalat"/>
          <w:lang w:val="hy-AM"/>
        </w:rPr>
        <w:t xml:space="preserve"> օգտագործումը մեխանիզմներ աշխատացնելու համար:</w:t>
      </w:r>
    </w:p>
    <w:p w:rsidR="00557F22" w:rsidRPr="00F749EF" w:rsidRDefault="000635AE" w:rsidP="00B13932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20" w:afterAutospacing="0" w:line="288" w:lineRule="auto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«</w:t>
      </w:r>
      <w:r w:rsidR="00557F22" w:rsidRPr="00F749EF">
        <w:rPr>
          <w:rFonts w:ascii="GHEA Grapalat" w:hAnsi="GHEA Grapalat"/>
          <w:lang w:val="hy-AM"/>
        </w:rPr>
        <w:t>Մուտք 3</w:t>
      </w:r>
      <w:r w:rsidR="00F96AA3" w:rsidRPr="00F749EF">
        <w:rPr>
          <w:rFonts w:ascii="GHEA Grapalat" w:hAnsi="GHEA Grapalat"/>
          <w:lang w:val="hy-AM"/>
        </w:rPr>
        <w:t>»</w:t>
      </w:r>
      <w:r w:rsidR="00557F22" w:rsidRPr="00F749EF">
        <w:rPr>
          <w:rFonts w:ascii="GHEA Grapalat" w:hAnsi="GHEA Grapalat"/>
          <w:lang w:val="hy-AM"/>
        </w:rPr>
        <w:t xml:space="preserve">-ի </w:t>
      </w:r>
      <w:r w:rsidR="00F96AA3" w:rsidRPr="00F749EF">
        <w:rPr>
          <w:rFonts w:ascii="GHEA Grapalat" w:hAnsi="GHEA Grapalat"/>
          <w:lang w:val="hy-AM"/>
        </w:rPr>
        <w:t>Հաշվարկային աղյուսակ 3-1</w:t>
      </w:r>
      <w:r w:rsidR="00F96AA3" w:rsidRPr="00E03DF0">
        <w:rPr>
          <w:rFonts w:ascii="GHEA Grapalat" w:hAnsi="GHEA Grapalat"/>
          <w:lang w:val="hy-AM"/>
        </w:rPr>
        <w:t>-ի «</w:t>
      </w:r>
      <w:r w:rsidR="00F96AA3" w:rsidRPr="00F749EF">
        <w:rPr>
          <w:rFonts w:ascii="GHEA Grapalat" w:hAnsi="GHEA Grapalat"/>
          <w:lang w:val="hy-AM"/>
        </w:rPr>
        <w:t>Ծաղիկ, ընդամենը (դաշտերի հողերում, ջերմոցներում և ջերմատներում) բոլոր տնտեսություններում»</w:t>
      </w:r>
      <w:r w:rsidR="00F96AA3" w:rsidRPr="00E03DF0">
        <w:rPr>
          <w:rFonts w:ascii="GHEA Grapalat" w:hAnsi="GHEA Grapalat"/>
          <w:lang w:val="hy-AM"/>
        </w:rPr>
        <w:t xml:space="preserve"> ենթակետի</w:t>
      </w:r>
      <w:r w:rsidR="00557F22" w:rsidRPr="00F749EF">
        <w:rPr>
          <w:rFonts w:ascii="GHEA Grapalat" w:hAnsi="GHEA Grapalat"/>
          <w:lang w:val="hy-AM"/>
        </w:rPr>
        <w:t xml:space="preserve"> արժեքը հաշվարկվել է, որպես </w:t>
      </w:r>
      <w:r w:rsidR="00F96AA3" w:rsidRPr="00F749EF">
        <w:rPr>
          <w:rFonts w:ascii="GHEA Grapalat" w:hAnsi="GHEA Grapalat"/>
          <w:lang w:val="hy-AM"/>
        </w:rPr>
        <w:t>Հաշվետվական ձև 3-3</w:t>
      </w:r>
      <w:r w:rsidR="00F96AA3" w:rsidRPr="00E03DF0">
        <w:rPr>
          <w:rFonts w:ascii="GHEA Grapalat" w:hAnsi="GHEA Grapalat"/>
          <w:lang w:val="hy-AM"/>
        </w:rPr>
        <w:t xml:space="preserve">-ի </w:t>
      </w:r>
      <w:r w:rsidR="00F96AA3" w:rsidRPr="00F749EF">
        <w:rPr>
          <w:rFonts w:ascii="GHEA Grapalat" w:hAnsi="GHEA Grapalat"/>
          <w:lang w:val="hy-AM"/>
        </w:rPr>
        <w:t>«</w:t>
      </w:r>
      <w:r w:rsidR="00F96AA3" w:rsidRPr="00E03DF0">
        <w:rPr>
          <w:rFonts w:ascii="GHEA Grapalat" w:hAnsi="GHEA Grapalat"/>
          <w:lang w:val="hy-AM"/>
        </w:rPr>
        <w:t>Չիզելում</w:t>
      </w:r>
      <w:r w:rsidR="00B13932" w:rsidRPr="00F749EF">
        <w:rPr>
          <w:rFonts w:ascii="GHEA Grapalat" w:hAnsi="GHEA Grapalat"/>
          <w:lang w:val="hy-AM"/>
        </w:rPr>
        <w:t>»</w:t>
      </w:r>
      <w:r w:rsidR="00F96AA3" w:rsidRPr="00E03DF0">
        <w:rPr>
          <w:rFonts w:ascii="GHEA Grapalat" w:hAnsi="GHEA Grapalat"/>
          <w:lang w:val="hy-AM"/>
        </w:rPr>
        <w:t xml:space="preserve"> և </w:t>
      </w:r>
      <w:r w:rsidR="00F96AA3" w:rsidRPr="00F749EF">
        <w:rPr>
          <w:rFonts w:ascii="GHEA Grapalat" w:hAnsi="GHEA Grapalat"/>
          <w:lang w:val="hy-AM"/>
        </w:rPr>
        <w:t>«</w:t>
      </w:r>
      <w:r w:rsidR="00F96AA3" w:rsidRPr="00E03DF0">
        <w:rPr>
          <w:rFonts w:ascii="GHEA Grapalat" w:hAnsi="GHEA Grapalat"/>
          <w:lang w:val="hy-AM"/>
        </w:rPr>
        <w:t>Ցանք</w:t>
      </w:r>
      <w:r w:rsidR="00F96AA3" w:rsidRPr="00F749EF">
        <w:rPr>
          <w:rFonts w:ascii="GHEA Grapalat" w:hAnsi="GHEA Grapalat"/>
          <w:lang w:val="hy-AM"/>
        </w:rPr>
        <w:t xml:space="preserve">» </w:t>
      </w:r>
      <w:r w:rsidR="00F96AA3" w:rsidRPr="00E03DF0">
        <w:rPr>
          <w:rFonts w:ascii="GHEA Grapalat" w:hAnsi="GHEA Grapalat"/>
          <w:lang w:val="hy-AM"/>
        </w:rPr>
        <w:t xml:space="preserve">ենթակետերի </w:t>
      </w:r>
      <w:r w:rsidR="00B13932" w:rsidRPr="00E03DF0">
        <w:rPr>
          <w:rFonts w:ascii="GHEA Grapalat" w:hAnsi="GHEA Grapalat"/>
          <w:lang w:val="hy-AM"/>
        </w:rPr>
        <w:t xml:space="preserve">տվյալների </w:t>
      </w:r>
      <w:r w:rsidR="00F96AA3" w:rsidRPr="00E03DF0">
        <w:rPr>
          <w:rFonts w:ascii="GHEA Grapalat" w:hAnsi="GHEA Grapalat"/>
          <w:lang w:val="hy-AM"/>
        </w:rPr>
        <w:t xml:space="preserve">գումարը բազմապատկած Հաշվետվական ձև 3-4-ի </w:t>
      </w:r>
      <w:r w:rsidR="00B13932" w:rsidRPr="00E03DF0">
        <w:rPr>
          <w:rFonts w:ascii="GHEA Grapalat" w:hAnsi="GHEA Grapalat"/>
          <w:lang w:val="hy-AM"/>
        </w:rPr>
        <w:t>«</w:t>
      </w:r>
      <w:r w:rsidR="00F96AA3" w:rsidRPr="00E03DF0">
        <w:rPr>
          <w:rFonts w:ascii="GHEA Grapalat" w:hAnsi="GHEA Grapalat"/>
          <w:lang w:val="hy-AM"/>
        </w:rPr>
        <w:t>Ծաղիկ, ընդամենը (դաշտերի հողերում, ջերմոցներում և ջերմատներում) բոլոր տնտեսություններում</w:t>
      </w:r>
      <w:r w:rsidR="00B13932" w:rsidRPr="00E03DF0">
        <w:rPr>
          <w:rFonts w:ascii="GHEA Grapalat" w:hAnsi="GHEA Grapalat"/>
          <w:lang w:val="hy-AM"/>
        </w:rPr>
        <w:t>» ենթակետի տվյալով</w:t>
      </w:r>
      <w:r w:rsidR="00F96AA3" w:rsidRPr="00E03DF0">
        <w:rPr>
          <w:rFonts w:ascii="GHEA Grapalat" w:hAnsi="GHEA Grapalat"/>
          <w:lang w:val="hy-AM"/>
        </w:rPr>
        <w:t>:</w:t>
      </w:r>
    </w:p>
    <w:p w:rsidR="00557F22" w:rsidRPr="00F749EF" w:rsidRDefault="000635AE" w:rsidP="00557F22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20" w:afterAutospacing="0" w:line="288" w:lineRule="auto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«</w:t>
      </w:r>
      <w:r w:rsidR="00557F22" w:rsidRPr="00F749EF">
        <w:rPr>
          <w:rFonts w:ascii="GHEA Grapalat" w:hAnsi="GHEA Grapalat"/>
          <w:lang w:val="hy-AM"/>
        </w:rPr>
        <w:t>Մուտք 3</w:t>
      </w:r>
      <w:r w:rsidRPr="00F749EF">
        <w:rPr>
          <w:rFonts w:ascii="GHEA Grapalat" w:hAnsi="GHEA Grapalat"/>
          <w:lang w:val="hy-AM"/>
        </w:rPr>
        <w:t>»</w:t>
      </w:r>
      <w:r w:rsidR="00557F22" w:rsidRPr="00F749EF">
        <w:rPr>
          <w:rFonts w:ascii="GHEA Grapalat" w:hAnsi="GHEA Grapalat"/>
          <w:lang w:val="hy-AM"/>
        </w:rPr>
        <w:t xml:space="preserve">-ի </w:t>
      </w:r>
      <w:r w:rsidRPr="00F749EF">
        <w:rPr>
          <w:rFonts w:ascii="GHEA Grapalat" w:hAnsi="GHEA Grapalat"/>
          <w:lang w:val="hy-AM"/>
        </w:rPr>
        <w:t>«</w:t>
      </w:r>
      <w:r w:rsidR="00557F22" w:rsidRPr="00F749EF">
        <w:rPr>
          <w:rFonts w:ascii="GHEA Grapalat" w:hAnsi="GHEA Grapalat"/>
          <w:lang w:val="hy-AM"/>
        </w:rPr>
        <w:t>Քսայուղեր</w:t>
      </w:r>
      <w:r w:rsidRPr="00F749EF">
        <w:rPr>
          <w:rFonts w:ascii="GHEA Grapalat" w:hAnsi="GHEA Grapalat"/>
          <w:lang w:val="hy-AM"/>
        </w:rPr>
        <w:t>»</w:t>
      </w:r>
      <w:r w:rsidR="00B13932" w:rsidRPr="00E03DF0">
        <w:rPr>
          <w:rFonts w:ascii="GHEA Grapalat" w:hAnsi="GHEA Grapalat"/>
          <w:lang w:val="hy-AM"/>
        </w:rPr>
        <w:t xml:space="preserve"> ենթակետի տվյալներ</w:t>
      </w:r>
      <w:r w:rsidR="00557F22" w:rsidRPr="00F749EF">
        <w:rPr>
          <w:rFonts w:ascii="GHEA Grapalat" w:hAnsi="GHEA Grapalat"/>
          <w:lang w:val="hy-AM"/>
        </w:rPr>
        <w:t xml:space="preserve">ը տեղափոխված են </w:t>
      </w:r>
      <w:r w:rsidRPr="00F749EF">
        <w:rPr>
          <w:rFonts w:ascii="GHEA Grapalat" w:hAnsi="GHEA Grapalat"/>
          <w:lang w:val="hy-AM"/>
        </w:rPr>
        <w:t>«</w:t>
      </w:r>
      <w:r w:rsidR="00557F22" w:rsidRPr="00F749EF">
        <w:rPr>
          <w:rFonts w:ascii="GHEA Grapalat" w:hAnsi="GHEA Grapalat"/>
          <w:lang w:val="hy-AM"/>
        </w:rPr>
        <w:t>Ոչ էներգետիկ նպատակներով վերջնական սպառում</w:t>
      </w:r>
      <w:r w:rsidRPr="00F749EF">
        <w:rPr>
          <w:rFonts w:ascii="GHEA Grapalat" w:hAnsi="GHEA Grapalat"/>
          <w:lang w:val="hy-AM"/>
        </w:rPr>
        <w:t>»</w:t>
      </w:r>
      <w:r w:rsidR="00557F22" w:rsidRPr="00F749EF">
        <w:rPr>
          <w:rFonts w:ascii="GHEA Grapalat" w:hAnsi="GHEA Grapalat"/>
          <w:lang w:val="hy-AM"/>
        </w:rPr>
        <w:t xml:space="preserve"> հոդվածի </w:t>
      </w:r>
      <w:r w:rsidRPr="00F749EF">
        <w:rPr>
          <w:rFonts w:ascii="GHEA Grapalat" w:hAnsi="GHEA Grapalat"/>
          <w:lang w:val="hy-AM"/>
        </w:rPr>
        <w:t>«</w:t>
      </w:r>
      <w:r w:rsidR="00557F22" w:rsidRPr="00F749EF">
        <w:rPr>
          <w:rFonts w:ascii="GHEA Grapalat" w:hAnsi="GHEA Grapalat"/>
          <w:lang w:val="hy-AM"/>
        </w:rPr>
        <w:t>Այլ ոլորտներ</w:t>
      </w:r>
      <w:r w:rsidRPr="00F749EF">
        <w:rPr>
          <w:rFonts w:ascii="GHEA Grapalat" w:hAnsi="GHEA Grapalat"/>
          <w:lang w:val="hy-AM"/>
        </w:rPr>
        <w:t>»</w:t>
      </w:r>
      <w:r w:rsidR="00557F22" w:rsidRPr="00F749EF">
        <w:rPr>
          <w:rFonts w:ascii="GHEA Grapalat" w:hAnsi="GHEA Grapalat"/>
          <w:lang w:val="hy-AM"/>
        </w:rPr>
        <w:t xml:space="preserve"> տող:</w:t>
      </w:r>
    </w:p>
    <w:p w:rsidR="00557F22" w:rsidRPr="00F749EF" w:rsidRDefault="00557F22" w:rsidP="00EE71A2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20" w:afterAutospacing="0" w:line="288" w:lineRule="auto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 xml:space="preserve">Քանի որ բնական գազի միջին ջերմարարությունը (կկալ/խմ) բերված է </w:t>
      </w:r>
      <w:r w:rsidR="0064515C" w:rsidRPr="00F749EF">
        <w:rPr>
          <w:rFonts w:ascii="GHEA Grapalat" w:hAnsi="GHEA Grapalat"/>
          <w:lang w:val="hy-AM"/>
        </w:rPr>
        <w:t>ՀՀ ՀԾԿՀ</w:t>
      </w:r>
      <w:r w:rsidRPr="00F749EF">
        <w:rPr>
          <w:rFonts w:ascii="GHEA Grapalat" w:hAnsi="GHEA Grapalat"/>
          <w:lang w:val="hy-AM"/>
        </w:rPr>
        <w:t xml:space="preserve">-ի պաշտոնական կայքում, ապա </w:t>
      </w:r>
      <w:r w:rsidR="000635AE" w:rsidRPr="00F749EF">
        <w:rPr>
          <w:rFonts w:ascii="GHEA Grapalat" w:hAnsi="GHEA Grapalat"/>
          <w:lang w:val="hy-AM"/>
        </w:rPr>
        <w:t>«</w:t>
      </w:r>
      <w:r w:rsidRPr="00F749EF">
        <w:rPr>
          <w:rFonts w:ascii="GHEA Grapalat" w:hAnsi="GHEA Grapalat"/>
          <w:lang w:val="hy-AM"/>
        </w:rPr>
        <w:t>Էներգետիկ հաշվեկշիռ (ՏՋ)</w:t>
      </w:r>
      <w:r w:rsidR="000635AE" w:rsidRPr="00F749EF">
        <w:rPr>
          <w:rFonts w:ascii="GHEA Grapalat" w:hAnsi="GHEA Grapalat"/>
          <w:lang w:val="hy-AM"/>
        </w:rPr>
        <w:t>»</w:t>
      </w:r>
      <w:r w:rsidRPr="00F749EF">
        <w:rPr>
          <w:rFonts w:ascii="GHEA Grapalat" w:hAnsi="GHEA Grapalat"/>
          <w:lang w:val="hy-AM"/>
        </w:rPr>
        <w:t xml:space="preserve"> աղյուսակում </w:t>
      </w:r>
      <w:r w:rsidR="00B13932" w:rsidRPr="00E03DF0">
        <w:rPr>
          <w:rFonts w:ascii="GHEA Grapalat" w:hAnsi="GHEA Grapalat"/>
          <w:lang w:val="hy-AM"/>
        </w:rPr>
        <w:t xml:space="preserve">գազի հաշվեկշռի </w:t>
      </w:r>
      <w:r w:rsidRPr="00F749EF">
        <w:rPr>
          <w:rFonts w:ascii="GHEA Grapalat" w:hAnsi="GHEA Grapalat"/>
          <w:lang w:val="hy-AM"/>
        </w:rPr>
        <w:t>հաշվարկ</w:t>
      </w:r>
      <w:r w:rsidR="00B13932" w:rsidRPr="00E03DF0">
        <w:rPr>
          <w:rFonts w:ascii="GHEA Grapalat" w:hAnsi="GHEA Grapalat"/>
          <w:lang w:val="hy-AM"/>
        </w:rPr>
        <w:t>ները</w:t>
      </w:r>
      <w:r w:rsidRPr="00F749EF">
        <w:rPr>
          <w:rFonts w:ascii="GHEA Grapalat" w:hAnsi="GHEA Grapalat"/>
          <w:lang w:val="hy-AM"/>
        </w:rPr>
        <w:t xml:space="preserve"> կատարվել </w:t>
      </w:r>
      <w:r w:rsidR="00B13932" w:rsidRPr="00E03DF0">
        <w:rPr>
          <w:rFonts w:ascii="GHEA Grapalat" w:hAnsi="GHEA Grapalat"/>
          <w:lang w:val="hy-AM"/>
        </w:rPr>
        <w:t>են</w:t>
      </w:r>
      <w:r w:rsidR="00BF50B1" w:rsidRPr="00BF50B1">
        <w:rPr>
          <w:rFonts w:ascii="GHEA Grapalat" w:hAnsi="GHEA Grapalat"/>
          <w:lang w:val="hy-AM"/>
        </w:rPr>
        <w:t xml:space="preserve"> </w:t>
      </w:r>
      <w:r w:rsidR="00EE71A2" w:rsidRPr="00F749EF">
        <w:rPr>
          <w:rFonts w:ascii="GHEA Grapalat" w:hAnsi="GHEA Grapalat"/>
          <w:lang w:val="hy-AM"/>
        </w:rPr>
        <w:t>«</w:t>
      </w:r>
      <w:r w:rsidR="00B13932" w:rsidRPr="00E03DF0">
        <w:rPr>
          <w:rFonts w:ascii="GHEA Grapalat" w:hAnsi="GHEA Grapalat"/>
          <w:lang w:val="hy-AM"/>
        </w:rPr>
        <w:t>Մուտք-2-ի</w:t>
      </w:r>
      <w:r w:rsidR="00EE71A2" w:rsidRPr="00E03DF0">
        <w:rPr>
          <w:rFonts w:ascii="GHEA Grapalat" w:hAnsi="GHEA Grapalat"/>
          <w:lang w:val="hy-AM"/>
        </w:rPr>
        <w:t>» Հաշվետվական ձև 2-1-ի</w:t>
      </w:r>
      <w:r w:rsidR="00BF50B1" w:rsidRPr="00BF50B1">
        <w:rPr>
          <w:rFonts w:ascii="GHEA Grapalat" w:hAnsi="GHEA Grapalat"/>
          <w:lang w:val="hy-AM"/>
        </w:rPr>
        <w:t xml:space="preserve"> </w:t>
      </w:r>
      <w:r w:rsidR="000635AE" w:rsidRPr="00F749EF">
        <w:rPr>
          <w:rFonts w:ascii="GHEA Grapalat" w:hAnsi="GHEA Grapalat"/>
          <w:lang w:val="hy-AM"/>
        </w:rPr>
        <w:t>«</w:t>
      </w:r>
      <w:r w:rsidRPr="00F749EF">
        <w:rPr>
          <w:rFonts w:ascii="GHEA Grapalat" w:hAnsi="GHEA Grapalat"/>
          <w:lang w:val="hy-AM"/>
        </w:rPr>
        <w:t>Բնական գազի ջերմարարությունը</w:t>
      </w:r>
      <w:r w:rsidR="00EE71A2" w:rsidRPr="00F749EF">
        <w:rPr>
          <w:rFonts w:ascii="GHEA Grapalat" w:hAnsi="GHEA Grapalat"/>
          <w:lang w:val="hy-AM"/>
        </w:rPr>
        <w:t>»</w:t>
      </w:r>
      <w:r w:rsidR="00EE71A2" w:rsidRPr="00E03DF0">
        <w:rPr>
          <w:rFonts w:ascii="GHEA Grapalat" w:hAnsi="GHEA Grapalat"/>
          <w:lang w:val="hy-AM"/>
        </w:rPr>
        <w:t xml:space="preserve"> ենթակետի տվյալը բազմապատկած կկալ-ից ՏՋ անցման գործակցով</w:t>
      </w:r>
      <w:r w:rsidRPr="00F749EF">
        <w:rPr>
          <w:rFonts w:ascii="GHEA Grapalat" w:hAnsi="GHEA Grapalat"/>
          <w:lang w:val="hy-AM"/>
        </w:rPr>
        <w:t>:</w:t>
      </w:r>
    </w:p>
    <w:p w:rsidR="00557F22" w:rsidRPr="00F749EF" w:rsidRDefault="00557F22" w:rsidP="00557F22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20" w:afterAutospacing="0" w:line="288" w:lineRule="auto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 xml:space="preserve">Բոլոր աղյուսակներում </w:t>
      </w:r>
      <w:r w:rsidR="0058183E" w:rsidRPr="00F749EF">
        <w:rPr>
          <w:rFonts w:ascii="GHEA Grapalat" w:hAnsi="GHEA Grapalat"/>
          <w:lang w:val="hy-AM"/>
        </w:rPr>
        <w:t>«Խողովակաշարային</w:t>
      </w:r>
      <w:r w:rsidRPr="00F749EF">
        <w:rPr>
          <w:rFonts w:ascii="GHEA Grapalat" w:hAnsi="GHEA Grapalat"/>
          <w:lang w:val="hy-AM"/>
        </w:rPr>
        <w:t xml:space="preserve"> տրանսպորտ</w:t>
      </w:r>
      <w:r w:rsidR="0058183E" w:rsidRPr="00F749EF">
        <w:rPr>
          <w:rFonts w:ascii="GHEA Grapalat" w:hAnsi="GHEA Grapalat"/>
          <w:lang w:val="hy-AM"/>
        </w:rPr>
        <w:t>»</w:t>
      </w:r>
      <w:r w:rsidRPr="00F749EF">
        <w:rPr>
          <w:rFonts w:ascii="GHEA Grapalat" w:hAnsi="GHEA Grapalat"/>
          <w:lang w:val="hy-AM"/>
        </w:rPr>
        <w:t xml:space="preserve"> տողը հանվել է, իսկ </w:t>
      </w:r>
      <w:r w:rsidR="0058183E" w:rsidRPr="00F749EF">
        <w:rPr>
          <w:rFonts w:ascii="GHEA Grapalat" w:hAnsi="GHEA Grapalat"/>
          <w:lang w:val="hy-AM"/>
        </w:rPr>
        <w:t>«</w:t>
      </w:r>
      <w:r w:rsidRPr="00F749EF">
        <w:rPr>
          <w:rFonts w:ascii="GHEA Grapalat" w:hAnsi="GHEA Grapalat"/>
          <w:lang w:val="hy-AM"/>
        </w:rPr>
        <w:t>Մուտք-3</w:t>
      </w:r>
      <w:r w:rsidR="0058183E" w:rsidRPr="00F749EF">
        <w:rPr>
          <w:rFonts w:ascii="GHEA Grapalat" w:hAnsi="GHEA Grapalat"/>
          <w:lang w:val="hy-AM"/>
        </w:rPr>
        <w:t>»</w:t>
      </w:r>
      <w:r w:rsidRPr="00F749EF">
        <w:rPr>
          <w:rFonts w:ascii="GHEA Grapalat" w:hAnsi="GHEA Grapalat"/>
          <w:lang w:val="hy-AM"/>
        </w:rPr>
        <w:t xml:space="preserve">-ի </w:t>
      </w:r>
      <w:r w:rsidR="0058183E" w:rsidRPr="00F749EF">
        <w:rPr>
          <w:rFonts w:ascii="GHEA Grapalat" w:hAnsi="GHEA Grapalat"/>
          <w:lang w:val="hy-AM"/>
        </w:rPr>
        <w:t>«</w:t>
      </w:r>
      <w:r w:rsidRPr="00F749EF">
        <w:rPr>
          <w:rFonts w:ascii="GHEA Grapalat" w:hAnsi="GHEA Grapalat"/>
          <w:lang w:val="hy-AM"/>
        </w:rPr>
        <w:t>Խողովակաշարային տրանսպորտ</w:t>
      </w:r>
      <w:r w:rsidR="0058183E" w:rsidRPr="00F749EF">
        <w:rPr>
          <w:rFonts w:ascii="GHEA Grapalat" w:hAnsi="GHEA Grapalat"/>
          <w:lang w:val="hy-AM"/>
        </w:rPr>
        <w:t>»</w:t>
      </w:r>
      <w:r w:rsidRPr="00F749EF">
        <w:rPr>
          <w:rFonts w:ascii="GHEA Grapalat" w:hAnsi="GHEA Grapalat"/>
          <w:lang w:val="hy-AM"/>
        </w:rPr>
        <w:t xml:space="preserve"> տողի արժեքը գումարվել է </w:t>
      </w:r>
      <w:r w:rsidR="0058183E" w:rsidRPr="00F749EF">
        <w:rPr>
          <w:rFonts w:ascii="GHEA Grapalat" w:hAnsi="GHEA Grapalat"/>
          <w:lang w:val="hy-AM"/>
        </w:rPr>
        <w:t>«</w:t>
      </w:r>
      <w:r w:rsidRPr="00F749EF">
        <w:rPr>
          <w:rFonts w:ascii="GHEA Grapalat" w:hAnsi="GHEA Grapalat"/>
          <w:lang w:val="hy-AM"/>
        </w:rPr>
        <w:t xml:space="preserve">Սեփական </w:t>
      </w:r>
      <w:r w:rsidR="0058183E" w:rsidRPr="00F749EF">
        <w:rPr>
          <w:rFonts w:ascii="GHEA Grapalat" w:hAnsi="GHEA Grapalat"/>
          <w:lang w:val="hy-AM"/>
        </w:rPr>
        <w:t>կարիքներ»</w:t>
      </w:r>
      <w:r w:rsidRPr="00F749EF">
        <w:rPr>
          <w:rFonts w:ascii="GHEA Grapalat" w:hAnsi="GHEA Grapalat"/>
          <w:lang w:val="hy-AM"/>
        </w:rPr>
        <w:t xml:space="preserve"> տողի արժեքին, ինչպես դա բերված է </w:t>
      </w:r>
      <w:r w:rsidR="0064515C" w:rsidRPr="00F749EF">
        <w:rPr>
          <w:rFonts w:ascii="GHEA Grapalat" w:hAnsi="GHEA Grapalat"/>
          <w:lang w:val="hy-AM"/>
        </w:rPr>
        <w:t>ՀՀ ՀԾԿՀ</w:t>
      </w:r>
      <w:r w:rsidRPr="00F749EF">
        <w:rPr>
          <w:rFonts w:ascii="GHEA Grapalat" w:hAnsi="GHEA Grapalat"/>
          <w:lang w:val="hy-AM"/>
        </w:rPr>
        <w:t>-ի պաշտոնական կայքում:</w:t>
      </w:r>
    </w:p>
    <w:p w:rsidR="00557F22" w:rsidRPr="00F749EF" w:rsidRDefault="0058183E" w:rsidP="00EE71A2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20" w:afterAutospacing="0" w:line="288" w:lineRule="auto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«</w:t>
      </w:r>
      <w:r w:rsidR="00557F22" w:rsidRPr="00F749EF">
        <w:rPr>
          <w:rFonts w:ascii="GHEA Grapalat" w:hAnsi="GHEA Grapalat"/>
          <w:lang w:val="hy-AM"/>
        </w:rPr>
        <w:t>Մուտք 3</w:t>
      </w:r>
      <w:r w:rsidRPr="00F749EF">
        <w:rPr>
          <w:rFonts w:ascii="GHEA Grapalat" w:hAnsi="GHEA Grapalat"/>
          <w:lang w:val="hy-AM"/>
        </w:rPr>
        <w:t>»</w:t>
      </w:r>
      <w:r w:rsidR="00557F22" w:rsidRPr="00F749EF">
        <w:rPr>
          <w:rFonts w:ascii="GHEA Grapalat" w:hAnsi="GHEA Grapalat"/>
          <w:lang w:val="hy-AM"/>
        </w:rPr>
        <w:t xml:space="preserve">-ի </w:t>
      </w:r>
      <w:r w:rsidR="00EE71A2" w:rsidRPr="00F749EF">
        <w:rPr>
          <w:rFonts w:ascii="GHEA Grapalat" w:hAnsi="GHEA Grapalat"/>
          <w:lang w:val="hy-AM"/>
        </w:rPr>
        <w:t>Հաշվետվական ձև 3-1</w:t>
      </w:r>
      <w:r w:rsidR="00EE71A2" w:rsidRPr="00E03DF0">
        <w:rPr>
          <w:rFonts w:ascii="GHEA Grapalat" w:hAnsi="GHEA Grapalat"/>
          <w:lang w:val="hy-AM"/>
        </w:rPr>
        <w:t>-</w:t>
      </w:r>
      <w:r w:rsidR="00557F22" w:rsidRPr="00F749EF">
        <w:rPr>
          <w:rFonts w:ascii="GHEA Grapalat" w:hAnsi="GHEA Grapalat"/>
          <w:lang w:val="hy-AM"/>
        </w:rPr>
        <w:t xml:space="preserve">ի </w:t>
      </w:r>
      <w:r w:rsidR="00EE71A2" w:rsidRPr="00F749EF">
        <w:rPr>
          <w:rFonts w:ascii="GHEA Grapalat" w:hAnsi="GHEA Grapalat"/>
          <w:lang w:val="hy-AM"/>
        </w:rPr>
        <w:t>271119</w:t>
      </w:r>
      <w:r w:rsidR="00EE71A2" w:rsidRPr="00E03DF0">
        <w:rPr>
          <w:rFonts w:ascii="GHEA Grapalat" w:hAnsi="GHEA Grapalat"/>
          <w:lang w:val="hy-AM"/>
        </w:rPr>
        <w:t xml:space="preserve"> կոդի տակ բերված մեծությունը հանդիսանում է</w:t>
      </w:r>
      <w:r w:rsidR="00613B89" w:rsidRPr="00F749EF">
        <w:rPr>
          <w:rFonts w:ascii="GHEA Grapalat" w:hAnsi="GHEA Grapalat"/>
          <w:lang w:val="hy-AM"/>
        </w:rPr>
        <w:t xml:space="preserve"> այլ </w:t>
      </w:r>
      <w:r w:rsidRPr="00F749EF">
        <w:rPr>
          <w:rFonts w:ascii="GHEA Grapalat" w:hAnsi="GHEA Grapalat"/>
          <w:lang w:val="hy-AM"/>
        </w:rPr>
        <w:t>նավթային</w:t>
      </w:r>
      <w:r w:rsidR="00557F22" w:rsidRPr="00F749EF">
        <w:rPr>
          <w:rFonts w:ascii="GHEA Grapalat" w:hAnsi="GHEA Grapalat"/>
          <w:lang w:val="hy-AM"/>
        </w:rPr>
        <w:t xml:space="preserve"> հեղուկացված գազ է, </w:t>
      </w:r>
      <w:r w:rsidR="00EE71A2" w:rsidRPr="00E03DF0">
        <w:rPr>
          <w:rFonts w:ascii="GHEA Grapalat" w:hAnsi="GHEA Grapalat"/>
          <w:lang w:val="hy-AM"/>
        </w:rPr>
        <w:t>որը 2015թ. Էներգետիկ հաշվեկշռում հաշվառված է, որպես</w:t>
      </w:r>
      <w:r w:rsidR="00557F22" w:rsidRPr="00F749EF">
        <w:rPr>
          <w:rFonts w:ascii="GHEA Grapalat" w:hAnsi="GHEA Grapalat"/>
          <w:lang w:val="hy-AM"/>
        </w:rPr>
        <w:t xml:space="preserve"> հեղուկացված </w:t>
      </w:r>
      <w:r w:rsidRPr="00F749EF">
        <w:rPr>
          <w:rFonts w:ascii="GHEA Grapalat" w:hAnsi="GHEA Grapalat"/>
          <w:lang w:val="hy-AM"/>
        </w:rPr>
        <w:t>բնական</w:t>
      </w:r>
      <w:r w:rsidR="00557F22" w:rsidRPr="00F749EF">
        <w:rPr>
          <w:rFonts w:ascii="GHEA Grapalat" w:hAnsi="GHEA Grapalat"/>
          <w:lang w:val="hy-AM"/>
        </w:rPr>
        <w:t xml:space="preserve"> գազ</w:t>
      </w:r>
      <w:r w:rsidRPr="00F749EF">
        <w:rPr>
          <w:rFonts w:ascii="GHEA Grapalat" w:hAnsi="GHEA Grapalat"/>
          <w:lang w:val="hy-AM"/>
        </w:rPr>
        <w:t>:</w:t>
      </w:r>
      <w:r w:rsidR="00EE71A2" w:rsidRPr="00E03DF0">
        <w:rPr>
          <w:rFonts w:ascii="GHEA Grapalat" w:hAnsi="GHEA Grapalat"/>
          <w:lang w:val="hy-AM"/>
        </w:rPr>
        <w:t xml:space="preserve"> 2016թ. </w:t>
      </w:r>
      <w:r w:rsidR="00D11446" w:rsidRPr="00E03DF0">
        <w:rPr>
          <w:rFonts w:ascii="GHEA Grapalat" w:hAnsi="GHEA Grapalat"/>
          <w:lang w:val="hy-AM"/>
        </w:rPr>
        <w:t>Էներգետիկ հաշվեկշռում այդ սխալը վերացված է:</w:t>
      </w:r>
    </w:p>
    <w:p w:rsidR="00557F22" w:rsidRPr="00F749EF" w:rsidRDefault="0058183E" w:rsidP="00557F22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20" w:afterAutospacing="0" w:line="288" w:lineRule="auto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«</w:t>
      </w:r>
      <w:r w:rsidR="00557F22" w:rsidRPr="00F749EF">
        <w:rPr>
          <w:rFonts w:ascii="GHEA Grapalat" w:hAnsi="GHEA Grapalat"/>
          <w:lang w:val="hy-AM"/>
        </w:rPr>
        <w:t>Մուտք 4</w:t>
      </w:r>
      <w:r w:rsidRPr="00F749EF">
        <w:rPr>
          <w:rFonts w:ascii="GHEA Grapalat" w:hAnsi="GHEA Grapalat"/>
          <w:lang w:val="hy-AM"/>
        </w:rPr>
        <w:t>»</w:t>
      </w:r>
      <w:r w:rsidR="00557F22" w:rsidRPr="00F749EF">
        <w:rPr>
          <w:rFonts w:ascii="GHEA Grapalat" w:hAnsi="GHEA Grapalat"/>
          <w:lang w:val="hy-AM"/>
        </w:rPr>
        <w:t xml:space="preserve">-ում ավելացվել են Դիլիջանի և Ջաջուռի </w:t>
      </w:r>
      <w:r w:rsidRPr="00F749EF">
        <w:rPr>
          <w:rFonts w:ascii="GHEA Grapalat" w:hAnsi="GHEA Grapalat"/>
          <w:lang w:val="hy-AM"/>
        </w:rPr>
        <w:t>լիգնիտները</w:t>
      </w:r>
      <w:r w:rsidR="00557F22" w:rsidRPr="00F749EF">
        <w:rPr>
          <w:rFonts w:ascii="GHEA Grapalat" w:hAnsi="GHEA Grapalat"/>
          <w:lang w:val="hy-AM"/>
        </w:rPr>
        <w:t xml:space="preserve">, ինչպես նաև Հաշվետվական ձև 4-1-ում բերված </w:t>
      </w:r>
      <w:r w:rsidRPr="00F749EF">
        <w:rPr>
          <w:rFonts w:ascii="GHEA Grapalat" w:hAnsi="GHEA Grapalat"/>
          <w:lang w:val="hy-AM"/>
        </w:rPr>
        <w:t>կոքսը</w:t>
      </w:r>
      <w:r w:rsidR="00557F22" w:rsidRPr="00F749EF">
        <w:rPr>
          <w:rFonts w:ascii="GHEA Grapalat" w:hAnsi="GHEA Grapalat"/>
          <w:lang w:val="hy-AM"/>
        </w:rPr>
        <w:t>:</w:t>
      </w:r>
    </w:p>
    <w:p w:rsidR="00557F22" w:rsidRPr="00F749EF" w:rsidRDefault="00AC10F7" w:rsidP="00557F22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20" w:afterAutospacing="0" w:line="288" w:lineRule="auto"/>
        <w:jc w:val="both"/>
        <w:rPr>
          <w:rFonts w:ascii="GHEA Grapalat" w:hAnsi="GHEA Grapalat"/>
          <w:lang w:val="hy-AM"/>
        </w:rPr>
      </w:pPr>
      <w:r w:rsidRPr="00E03DF0">
        <w:rPr>
          <w:rFonts w:ascii="GHEA Grapalat" w:hAnsi="GHEA Grapalat"/>
          <w:lang w:val="hy-AM"/>
        </w:rPr>
        <w:t xml:space="preserve">2015թ. համար </w:t>
      </w:r>
      <w:r w:rsidR="000C1CDF" w:rsidRPr="00F749EF">
        <w:rPr>
          <w:rFonts w:ascii="GHEA Grapalat" w:hAnsi="GHEA Grapalat"/>
          <w:lang w:val="hy-AM"/>
        </w:rPr>
        <w:t>«</w:t>
      </w:r>
      <w:r w:rsidR="00557F22" w:rsidRPr="00F749EF">
        <w:rPr>
          <w:rFonts w:ascii="GHEA Grapalat" w:hAnsi="GHEA Grapalat"/>
          <w:lang w:val="hy-AM"/>
        </w:rPr>
        <w:t>Մուտք 5</w:t>
      </w:r>
      <w:r w:rsidR="000C1CDF" w:rsidRPr="00F749EF">
        <w:rPr>
          <w:rFonts w:ascii="GHEA Grapalat" w:hAnsi="GHEA Grapalat"/>
          <w:lang w:val="hy-AM"/>
        </w:rPr>
        <w:t>»</w:t>
      </w:r>
      <w:r w:rsidR="00557F22" w:rsidRPr="00F749EF">
        <w:rPr>
          <w:rFonts w:ascii="GHEA Grapalat" w:hAnsi="GHEA Grapalat"/>
          <w:lang w:val="hy-AM"/>
        </w:rPr>
        <w:t xml:space="preserve">-ի «Փայտ և այլ բիովառելիք» բաժնում </w:t>
      </w:r>
      <w:r w:rsidRPr="00E03DF0">
        <w:rPr>
          <w:rFonts w:ascii="GHEA Grapalat" w:hAnsi="GHEA Grapalat"/>
          <w:lang w:val="hy-AM"/>
        </w:rPr>
        <w:t>բեր</w:t>
      </w:r>
      <w:r w:rsidR="00557F22" w:rsidRPr="00F749EF">
        <w:rPr>
          <w:rFonts w:ascii="GHEA Grapalat" w:hAnsi="GHEA Grapalat"/>
          <w:lang w:val="hy-AM"/>
        </w:rPr>
        <w:t xml:space="preserve">ված են տվյալներ, որոնք </w:t>
      </w:r>
      <w:r w:rsidRPr="00E03DF0">
        <w:rPr>
          <w:rFonts w:ascii="GHEA Grapalat" w:hAnsi="GHEA Grapalat"/>
          <w:lang w:val="hy-AM"/>
        </w:rPr>
        <w:t>վերաբերվում</w:t>
      </w:r>
      <w:r w:rsidR="00557F22" w:rsidRPr="00F749EF">
        <w:rPr>
          <w:rFonts w:ascii="GHEA Grapalat" w:hAnsi="GHEA Grapalat"/>
          <w:lang w:val="hy-AM"/>
        </w:rPr>
        <w:t xml:space="preserve"> են </w:t>
      </w:r>
      <w:r w:rsidR="000C1CDF" w:rsidRPr="00F749EF">
        <w:rPr>
          <w:rFonts w:ascii="GHEA Grapalat" w:hAnsi="GHEA Grapalat"/>
          <w:lang w:val="hy-AM"/>
        </w:rPr>
        <w:t>«</w:t>
      </w:r>
      <w:r w:rsidR="00557F22" w:rsidRPr="00F749EF">
        <w:rPr>
          <w:rFonts w:ascii="GHEA Grapalat" w:hAnsi="GHEA Grapalat"/>
          <w:lang w:val="hy-AM"/>
        </w:rPr>
        <w:t xml:space="preserve">Պատրաստի </w:t>
      </w:r>
      <w:r w:rsidR="000C1CDF" w:rsidRPr="00F749EF">
        <w:rPr>
          <w:rFonts w:ascii="GHEA Grapalat" w:hAnsi="GHEA Grapalat"/>
          <w:lang w:val="hy-AM"/>
        </w:rPr>
        <w:t>կապակցանյութեր</w:t>
      </w:r>
      <w:r w:rsidR="00557F22" w:rsidRPr="00F749EF">
        <w:rPr>
          <w:rFonts w:ascii="GHEA Grapalat" w:hAnsi="GHEA Grapalat"/>
          <w:lang w:val="hy-AM"/>
        </w:rPr>
        <w:t xml:space="preserve">՝ նախատեսված ձուլակաղապարների և ձուլաձողերի արտադրության համար, քիմիական, արդյունաբերության քիմիական կամ հարակից ճյուղերի նյութեր և պատրաստուկներ (ներառյալ բնական նյութերի խառնուրդներից բաղկացած պատրաստուկները)՝ այլ տեղում չնշված կամ չընդգրկված </w:t>
      </w:r>
      <w:r w:rsidR="000C1CDF" w:rsidRPr="00F749EF">
        <w:rPr>
          <w:rFonts w:ascii="GHEA Grapalat" w:hAnsi="GHEA Grapalat"/>
          <w:lang w:val="hy-AM"/>
        </w:rPr>
        <w:t>նյութերի</w:t>
      </w:r>
      <w:r w:rsidR="00557F22" w:rsidRPr="00F749EF">
        <w:rPr>
          <w:rFonts w:ascii="GHEA Grapalat" w:hAnsi="GHEA Grapalat"/>
          <w:lang w:val="hy-AM"/>
        </w:rPr>
        <w:t xml:space="preserve"> համար</w:t>
      </w:r>
      <w:r w:rsidR="000C1CDF" w:rsidRPr="00F749EF">
        <w:rPr>
          <w:rFonts w:ascii="GHEA Grapalat" w:hAnsi="GHEA Grapalat"/>
          <w:lang w:val="hy-AM"/>
        </w:rPr>
        <w:t>»</w:t>
      </w:r>
      <w:r w:rsidRPr="00E03DF0">
        <w:rPr>
          <w:rFonts w:ascii="GHEA Grapalat" w:hAnsi="GHEA Grapalat"/>
          <w:lang w:val="hy-AM"/>
        </w:rPr>
        <w:t xml:space="preserve"> անվանման կոդին</w:t>
      </w:r>
      <w:r w:rsidR="00557F22" w:rsidRPr="00F749EF">
        <w:rPr>
          <w:rFonts w:ascii="GHEA Grapalat" w:hAnsi="GHEA Grapalat"/>
          <w:lang w:val="hy-AM"/>
        </w:rPr>
        <w:t xml:space="preserve">: Նշված </w:t>
      </w:r>
      <w:r w:rsidRPr="00E03DF0">
        <w:rPr>
          <w:rFonts w:ascii="GHEA Grapalat" w:hAnsi="GHEA Grapalat"/>
          <w:lang w:val="hy-AM"/>
        </w:rPr>
        <w:t xml:space="preserve">տվյալները2015թ. Էներգետիկ հաշվեկշռում </w:t>
      </w:r>
      <w:r w:rsidR="00557F22" w:rsidRPr="00F749EF">
        <w:rPr>
          <w:rFonts w:ascii="GHEA Grapalat" w:hAnsi="GHEA Grapalat"/>
          <w:lang w:val="hy-AM"/>
        </w:rPr>
        <w:t xml:space="preserve">ներկայացված են որպես </w:t>
      </w:r>
      <w:r w:rsidR="000C1CDF" w:rsidRPr="00F749EF">
        <w:rPr>
          <w:rFonts w:ascii="GHEA Grapalat" w:hAnsi="GHEA Grapalat"/>
          <w:lang w:val="hy-AM"/>
        </w:rPr>
        <w:t>«</w:t>
      </w:r>
      <w:r w:rsidR="00557F22" w:rsidRPr="00F749EF">
        <w:rPr>
          <w:rFonts w:ascii="GHEA Grapalat" w:hAnsi="GHEA Grapalat"/>
          <w:lang w:val="hy-AM"/>
        </w:rPr>
        <w:t>Ճանապարհային տրանսպորտ</w:t>
      </w:r>
      <w:r w:rsidR="000C1CDF" w:rsidRPr="00F749EF">
        <w:rPr>
          <w:rFonts w:ascii="GHEA Grapalat" w:hAnsi="GHEA Grapalat"/>
          <w:lang w:val="hy-AM"/>
        </w:rPr>
        <w:t>»</w:t>
      </w:r>
      <w:r w:rsidR="00557F22" w:rsidRPr="00F749EF">
        <w:rPr>
          <w:rFonts w:ascii="GHEA Grapalat" w:hAnsi="GHEA Grapalat"/>
          <w:lang w:val="hy-AM"/>
        </w:rPr>
        <w:t xml:space="preserve">-ում սպառվող հեղուկ բիովառելիք: Քանի որ տվյալ </w:t>
      </w:r>
      <w:r w:rsidR="00392AD6" w:rsidRPr="00F749EF">
        <w:rPr>
          <w:rFonts w:ascii="GHEA Grapalat" w:hAnsi="GHEA Grapalat"/>
          <w:lang w:val="hy-AM"/>
        </w:rPr>
        <w:t xml:space="preserve">կապակցանյութերը </w:t>
      </w:r>
      <w:r w:rsidR="00557F22" w:rsidRPr="00F749EF">
        <w:rPr>
          <w:rFonts w:ascii="GHEA Grapalat" w:hAnsi="GHEA Grapalat"/>
          <w:lang w:val="hy-AM"/>
        </w:rPr>
        <w:t xml:space="preserve">չեն հանդիսանում բիովառելիք և էներգետիկ կամ ոչ էներգետիկ </w:t>
      </w:r>
      <w:r w:rsidR="000C1CDF" w:rsidRPr="00F749EF">
        <w:rPr>
          <w:rFonts w:ascii="GHEA Grapalat" w:hAnsi="GHEA Grapalat"/>
          <w:lang w:val="hy-AM"/>
        </w:rPr>
        <w:t>ռեսուրս</w:t>
      </w:r>
      <w:r w:rsidR="00557F22" w:rsidRPr="00F749EF">
        <w:rPr>
          <w:rFonts w:ascii="GHEA Grapalat" w:hAnsi="GHEA Grapalat"/>
          <w:lang w:val="hy-AM"/>
        </w:rPr>
        <w:t xml:space="preserve">, ապա դրանք </w:t>
      </w:r>
      <w:r w:rsidR="000C1CDF" w:rsidRPr="00F749EF">
        <w:rPr>
          <w:rFonts w:ascii="GHEA Grapalat" w:hAnsi="GHEA Grapalat"/>
          <w:lang w:val="hy-AM"/>
        </w:rPr>
        <w:t xml:space="preserve">դուրս են բերվել </w:t>
      </w:r>
      <w:r w:rsidRPr="00E03DF0">
        <w:rPr>
          <w:rFonts w:ascii="GHEA Grapalat" w:hAnsi="GHEA Grapalat"/>
          <w:lang w:val="hy-AM"/>
        </w:rPr>
        <w:t xml:space="preserve">2016թ. </w:t>
      </w:r>
      <w:r w:rsidR="00557F22" w:rsidRPr="00F749EF">
        <w:rPr>
          <w:rFonts w:ascii="GHEA Grapalat" w:hAnsi="GHEA Grapalat"/>
          <w:lang w:val="hy-AM"/>
        </w:rPr>
        <w:t>Հայաստանի էներգետիկ հաշվեկշռից</w:t>
      </w:r>
      <w:r w:rsidR="00C84083" w:rsidRPr="00F749EF">
        <w:rPr>
          <w:rFonts w:ascii="GHEA Grapalat" w:hAnsi="GHEA Grapalat"/>
          <w:lang w:val="hy-AM"/>
        </w:rPr>
        <w:t>:</w:t>
      </w:r>
    </w:p>
    <w:p w:rsidR="00557F22" w:rsidRPr="00F749EF" w:rsidRDefault="00392AD6" w:rsidP="00557F22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20" w:afterAutospacing="0" w:line="288" w:lineRule="auto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ՏԶՀԿ-ի կողմից մշակած ծրագ</w:t>
      </w:r>
      <w:r w:rsidR="00BB5808" w:rsidRPr="00F749EF">
        <w:rPr>
          <w:rFonts w:ascii="GHEA Grapalat" w:hAnsi="GHEA Grapalat"/>
          <w:lang w:val="hy-AM"/>
        </w:rPr>
        <w:t>ր</w:t>
      </w:r>
      <w:r w:rsidRPr="00F749EF">
        <w:rPr>
          <w:rFonts w:ascii="GHEA Grapalat" w:hAnsi="GHEA Grapalat"/>
          <w:lang w:val="hy-AM"/>
        </w:rPr>
        <w:t xml:space="preserve">ում </w:t>
      </w:r>
      <w:r w:rsidR="00557F22" w:rsidRPr="00F749EF">
        <w:rPr>
          <w:rFonts w:ascii="GHEA Grapalat" w:hAnsi="GHEA Grapalat"/>
          <w:lang w:val="hy-AM"/>
        </w:rPr>
        <w:t xml:space="preserve">«Փայտ և այլ բիովառելիք» (Մուտք 5) բաժնում՝ </w:t>
      </w:r>
      <w:r w:rsidR="00AC10F7" w:rsidRPr="00E03DF0">
        <w:rPr>
          <w:rFonts w:ascii="GHEA Grapalat" w:hAnsi="GHEA Grapalat"/>
          <w:lang w:val="hy-AM"/>
        </w:rPr>
        <w:t>Հ</w:t>
      </w:r>
      <w:r w:rsidR="00557F22" w:rsidRPr="00F749EF">
        <w:rPr>
          <w:rFonts w:ascii="GHEA Grapalat" w:hAnsi="GHEA Grapalat"/>
          <w:lang w:val="hy-AM"/>
        </w:rPr>
        <w:t>աշվետվական ձև 5-2</w:t>
      </w:r>
      <w:r w:rsidR="00C84083" w:rsidRPr="00F749EF">
        <w:rPr>
          <w:rFonts w:ascii="GHEA Grapalat" w:hAnsi="GHEA Grapalat"/>
          <w:lang w:val="hy-AM"/>
        </w:rPr>
        <w:t>ում,«</w:t>
      </w:r>
      <w:r w:rsidR="00557F22" w:rsidRPr="00F749EF">
        <w:rPr>
          <w:rFonts w:ascii="GHEA Grapalat" w:hAnsi="GHEA Grapalat"/>
          <w:lang w:val="hy-AM"/>
        </w:rPr>
        <w:t>Հեղուկ բիովառելիքի արտահանման և ներմուծման ցուցանիշներ</w:t>
      </w:r>
      <w:r w:rsidR="00C84083" w:rsidRPr="00F749EF">
        <w:rPr>
          <w:rFonts w:ascii="GHEA Grapalat" w:hAnsi="GHEA Grapalat"/>
          <w:lang w:val="hy-AM"/>
        </w:rPr>
        <w:t>»</w:t>
      </w:r>
      <w:r w:rsidR="00557F22" w:rsidRPr="00F749EF">
        <w:rPr>
          <w:rFonts w:ascii="GHEA Grapalat" w:hAnsi="GHEA Grapalat"/>
          <w:lang w:val="hy-AM"/>
        </w:rPr>
        <w:t xml:space="preserve"> աղյուսակում էթիլային սպիրտը, մեթանոլը և այլ եթերները </w:t>
      </w:r>
      <w:r w:rsidR="00C84083" w:rsidRPr="00F749EF">
        <w:rPr>
          <w:rFonts w:ascii="GHEA Grapalat" w:hAnsi="GHEA Grapalat"/>
          <w:lang w:val="hy-AM"/>
        </w:rPr>
        <w:t>ներառված</w:t>
      </w:r>
      <w:r w:rsidR="00BF50B1" w:rsidRPr="00BF50B1">
        <w:rPr>
          <w:rFonts w:ascii="GHEA Grapalat" w:hAnsi="GHEA Grapalat"/>
          <w:lang w:val="hy-AM"/>
        </w:rPr>
        <w:t xml:space="preserve"> </w:t>
      </w:r>
      <w:r w:rsidR="00BB5808" w:rsidRPr="00F749EF">
        <w:rPr>
          <w:rFonts w:ascii="GHEA Grapalat" w:hAnsi="GHEA Grapalat"/>
          <w:lang w:val="hy-AM"/>
        </w:rPr>
        <w:t>էին</w:t>
      </w:r>
      <w:r w:rsidR="00557F22" w:rsidRPr="00F749EF">
        <w:rPr>
          <w:rFonts w:ascii="GHEA Grapalat" w:hAnsi="GHEA Grapalat"/>
          <w:lang w:val="hy-AM"/>
        </w:rPr>
        <w:t xml:space="preserve"> «Փայտ և այլ բիովառելիք» </w:t>
      </w:r>
      <w:r w:rsidR="00C84083" w:rsidRPr="00F749EF">
        <w:rPr>
          <w:rFonts w:ascii="GHEA Grapalat" w:hAnsi="GHEA Grapalat"/>
          <w:lang w:val="hy-AM"/>
        </w:rPr>
        <w:t>հաշվեկշռի</w:t>
      </w:r>
      <w:r w:rsidR="00557F22" w:rsidRPr="00F749EF">
        <w:rPr>
          <w:rFonts w:ascii="GHEA Grapalat" w:hAnsi="GHEA Grapalat"/>
          <w:lang w:val="hy-AM"/>
        </w:rPr>
        <w:t xml:space="preserve"> հեղուկ բիովառելիքի ոլորտում, որպես էներգետիկ ռեսուրս: </w:t>
      </w:r>
      <w:r w:rsidR="00BB5808" w:rsidRPr="00F749EF">
        <w:rPr>
          <w:rFonts w:ascii="GHEA Grapalat" w:hAnsi="GHEA Grapalat"/>
          <w:lang w:val="hy-AM"/>
        </w:rPr>
        <w:t xml:space="preserve">Սակայն, </w:t>
      </w:r>
      <w:r w:rsidR="00BB5808" w:rsidRPr="00E03DF0">
        <w:rPr>
          <w:rFonts w:ascii="GHEA Grapalat" w:hAnsi="GHEA Grapalat"/>
          <w:lang w:val="hy-AM"/>
        </w:rPr>
        <w:t>տ</w:t>
      </w:r>
      <w:r w:rsidR="00557F22" w:rsidRPr="00F749EF">
        <w:rPr>
          <w:rFonts w:ascii="GHEA Grapalat" w:hAnsi="GHEA Grapalat"/>
          <w:lang w:val="hy-AM"/>
        </w:rPr>
        <w:t xml:space="preserve">վյալ միակցությունները </w:t>
      </w:r>
      <w:r w:rsidR="00AC10F7" w:rsidRPr="00E03DF0">
        <w:rPr>
          <w:rFonts w:ascii="GHEA Grapalat" w:hAnsi="GHEA Grapalat"/>
          <w:lang w:val="hy-AM"/>
        </w:rPr>
        <w:t>որպես</w:t>
      </w:r>
      <w:r w:rsidR="00557F22" w:rsidRPr="00F749EF">
        <w:rPr>
          <w:rFonts w:ascii="GHEA Grapalat" w:hAnsi="GHEA Grapalat"/>
          <w:lang w:val="hy-AM"/>
        </w:rPr>
        <w:t xml:space="preserve"> էներգետիկ ռեսուրսներ</w:t>
      </w:r>
      <w:r w:rsidR="00AC10F7" w:rsidRPr="00F749EF">
        <w:rPr>
          <w:rFonts w:ascii="GHEA Grapalat" w:hAnsi="GHEA Grapalat"/>
          <w:lang w:val="hy-AM"/>
        </w:rPr>
        <w:t xml:space="preserve"> չեն </w:t>
      </w:r>
      <w:r w:rsidR="00AC10F7" w:rsidRPr="00E03DF0">
        <w:rPr>
          <w:rFonts w:ascii="GHEA Grapalat" w:hAnsi="GHEA Grapalat"/>
          <w:lang w:val="hy-AM"/>
        </w:rPr>
        <w:t>Հայստանում օգտագործվում</w:t>
      </w:r>
      <w:r w:rsidR="002C21AD" w:rsidRPr="00E03DF0">
        <w:rPr>
          <w:rFonts w:ascii="GHEA Grapalat" w:hAnsi="GHEA Grapalat"/>
          <w:lang w:val="hy-AM"/>
        </w:rPr>
        <w:t>: 2016թ.</w:t>
      </w:r>
      <w:r w:rsidR="00BF50B1" w:rsidRPr="00BF50B1">
        <w:rPr>
          <w:rFonts w:ascii="GHEA Grapalat" w:hAnsi="GHEA Grapalat"/>
          <w:lang w:val="hy-AM"/>
        </w:rPr>
        <w:t xml:space="preserve"> </w:t>
      </w:r>
      <w:r w:rsidR="002C21AD" w:rsidRPr="00E03DF0">
        <w:rPr>
          <w:rFonts w:ascii="GHEA Grapalat" w:hAnsi="GHEA Grapalat"/>
          <w:lang w:val="hy-AM"/>
        </w:rPr>
        <w:t>Է</w:t>
      </w:r>
      <w:r w:rsidR="00557F22" w:rsidRPr="00F749EF">
        <w:rPr>
          <w:rFonts w:ascii="GHEA Grapalat" w:hAnsi="GHEA Grapalat"/>
          <w:lang w:val="hy-AM"/>
        </w:rPr>
        <w:t>ներգետիկ հաշվեկշռ</w:t>
      </w:r>
      <w:r w:rsidR="002C21AD" w:rsidRPr="00E03DF0">
        <w:rPr>
          <w:rFonts w:ascii="GHEA Grapalat" w:hAnsi="GHEA Grapalat"/>
          <w:lang w:val="hy-AM"/>
        </w:rPr>
        <w:t>ում այս տվյալները</w:t>
      </w:r>
      <w:r w:rsidR="00557F22" w:rsidRPr="00F749EF">
        <w:rPr>
          <w:rFonts w:ascii="GHEA Grapalat" w:hAnsi="GHEA Grapalat"/>
          <w:lang w:val="hy-AM"/>
        </w:rPr>
        <w:t xml:space="preserve"> տեղափոխ</w:t>
      </w:r>
      <w:r w:rsidR="002C21AD" w:rsidRPr="00E03DF0">
        <w:rPr>
          <w:rFonts w:ascii="GHEA Grapalat" w:hAnsi="GHEA Grapalat"/>
          <w:lang w:val="hy-AM"/>
        </w:rPr>
        <w:t>վ</w:t>
      </w:r>
      <w:r w:rsidR="00557F22" w:rsidRPr="00F749EF">
        <w:rPr>
          <w:rFonts w:ascii="GHEA Grapalat" w:hAnsi="GHEA Grapalat"/>
          <w:lang w:val="hy-AM"/>
        </w:rPr>
        <w:t>ել</w:t>
      </w:r>
      <w:r w:rsidR="002C21AD" w:rsidRPr="00E03DF0">
        <w:rPr>
          <w:rFonts w:ascii="GHEA Grapalat" w:hAnsi="GHEA Grapalat"/>
          <w:lang w:val="hy-AM"/>
        </w:rPr>
        <w:t xml:space="preserve"> են</w:t>
      </w:r>
      <w:r w:rsidR="00557F22" w:rsidRPr="00F749EF">
        <w:rPr>
          <w:rFonts w:ascii="GHEA Grapalat" w:hAnsi="GHEA Grapalat"/>
          <w:lang w:val="hy-AM"/>
        </w:rPr>
        <w:t xml:space="preserve"> ոչ էներգետիկ նպատակներով վերջնական սպառում այլ ոլորտներում տող:</w:t>
      </w:r>
    </w:p>
    <w:p w:rsidR="002B01D4" w:rsidRPr="00F749EF" w:rsidRDefault="00557F22" w:rsidP="002C21AD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20" w:afterAutospacing="0" w:line="288" w:lineRule="auto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Արևային ՖՎ տեղակայանքների առաջնային արտադրություն ծավալները գերագնահատված են, քանի որ 1.5 մլն. կՎտժ էլեկտրաէներգիա արտադրելու համար կպահանջվեր ունենալ շուրջ 1.</w:t>
      </w:r>
      <w:r w:rsidR="00F241F4" w:rsidRPr="00E03DF0">
        <w:rPr>
          <w:rFonts w:ascii="GHEA Grapalat" w:hAnsi="GHEA Grapalat"/>
          <w:lang w:val="hy-AM"/>
        </w:rPr>
        <w:t>0</w:t>
      </w:r>
      <w:r w:rsidRPr="00F749EF">
        <w:rPr>
          <w:rFonts w:ascii="GHEA Grapalat" w:hAnsi="GHEA Grapalat"/>
          <w:lang w:val="hy-AM"/>
        </w:rPr>
        <w:t xml:space="preserve"> ՄՎտ գումարային դրվածքային հզորություն: Հայաստանում արևային ՖՎ տեղակայանքների օգտագործման բուռն զարգացումը տեղի ունեցավ 2017թ.: </w:t>
      </w:r>
      <w:r w:rsidR="00EA68F7" w:rsidRPr="00E03DF0">
        <w:rPr>
          <w:rFonts w:ascii="GHEA Grapalat" w:hAnsi="GHEA Grapalat"/>
          <w:lang w:val="hy-AM"/>
        </w:rPr>
        <w:t xml:space="preserve">Վերլուծվել են 2010, 2011, 2012 և 2014թթ. էներգետիկ հաշվեկշիռները, ինչպես նաև </w:t>
      </w:r>
      <w:r w:rsidR="00A67B34" w:rsidRPr="00F749EF">
        <w:rPr>
          <w:rFonts w:ascii="GHEA Grapalat" w:hAnsi="GHEA Grapalat"/>
          <w:lang w:val="hy-AM"/>
        </w:rPr>
        <w:t xml:space="preserve">«Էկովիլ» </w:t>
      </w:r>
      <w:r w:rsidR="00A67B34" w:rsidRPr="00E03DF0">
        <w:rPr>
          <w:rFonts w:ascii="GHEA Grapalat" w:hAnsi="GHEA Grapalat"/>
          <w:lang w:val="hy-AM"/>
        </w:rPr>
        <w:t xml:space="preserve">ՍՊԸ, </w:t>
      </w:r>
      <w:r w:rsidR="00A67B34" w:rsidRPr="00F749EF">
        <w:rPr>
          <w:rFonts w:ascii="GHEA Grapalat" w:hAnsi="GHEA Grapalat"/>
          <w:lang w:val="hy-AM"/>
        </w:rPr>
        <w:t>«</w:t>
      </w:r>
      <w:r w:rsidR="00A67B34" w:rsidRPr="00E03DF0">
        <w:rPr>
          <w:rFonts w:ascii="GHEA Grapalat" w:hAnsi="GHEA Grapalat"/>
          <w:lang w:val="hy-AM"/>
        </w:rPr>
        <w:t>Գրին Օպտիոն</w:t>
      </w:r>
      <w:r w:rsidR="00A67B34" w:rsidRPr="00F749EF">
        <w:rPr>
          <w:rFonts w:ascii="GHEA Grapalat" w:hAnsi="GHEA Grapalat"/>
          <w:lang w:val="hy-AM"/>
        </w:rPr>
        <w:t xml:space="preserve">» </w:t>
      </w:r>
      <w:r w:rsidR="00A67B34" w:rsidRPr="00E03DF0">
        <w:rPr>
          <w:rFonts w:ascii="GHEA Grapalat" w:hAnsi="GHEA Grapalat"/>
          <w:lang w:val="hy-AM"/>
        </w:rPr>
        <w:t xml:space="preserve">ՍՊԸ, </w:t>
      </w:r>
      <w:r w:rsidR="00A67B34" w:rsidRPr="00F749EF">
        <w:rPr>
          <w:rFonts w:ascii="GHEA Grapalat" w:hAnsi="GHEA Grapalat"/>
          <w:lang w:val="hy-AM"/>
        </w:rPr>
        <w:t>«</w:t>
      </w:r>
      <w:r w:rsidR="00A67B34" w:rsidRPr="00E03DF0">
        <w:rPr>
          <w:rFonts w:ascii="GHEA Grapalat" w:hAnsi="GHEA Grapalat"/>
          <w:lang w:val="hy-AM"/>
        </w:rPr>
        <w:t>Ռեդինետ</w:t>
      </w:r>
      <w:r w:rsidR="00A67B34" w:rsidRPr="00F749EF">
        <w:rPr>
          <w:rFonts w:ascii="GHEA Grapalat" w:hAnsi="GHEA Grapalat"/>
          <w:lang w:val="hy-AM"/>
        </w:rPr>
        <w:t xml:space="preserve">» </w:t>
      </w:r>
      <w:r w:rsidR="00A67B34" w:rsidRPr="00E03DF0">
        <w:rPr>
          <w:rFonts w:ascii="GHEA Grapalat" w:hAnsi="GHEA Grapalat"/>
          <w:lang w:val="hy-AM"/>
        </w:rPr>
        <w:t xml:space="preserve">ՓԲԸ, </w:t>
      </w:r>
      <w:r w:rsidR="00A67B34" w:rsidRPr="00F749EF">
        <w:rPr>
          <w:rFonts w:ascii="GHEA Grapalat" w:hAnsi="GHEA Grapalat"/>
          <w:lang w:val="hy-AM"/>
        </w:rPr>
        <w:t>«</w:t>
      </w:r>
      <w:r w:rsidR="00A67B34" w:rsidRPr="00E03DF0">
        <w:rPr>
          <w:rFonts w:ascii="GHEA Grapalat" w:hAnsi="GHEA Grapalat"/>
          <w:lang w:val="hy-AM"/>
        </w:rPr>
        <w:t>Ռ</w:t>
      </w:r>
      <w:r w:rsidR="00BF50B1" w:rsidRPr="00BF50B1">
        <w:rPr>
          <w:rFonts w:ascii="GHEA Grapalat" w:hAnsi="GHEA Grapalat"/>
          <w:lang w:val="hy-AM"/>
        </w:rPr>
        <w:t>ո</w:t>
      </w:r>
      <w:r w:rsidR="00A67B34" w:rsidRPr="00E03DF0">
        <w:rPr>
          <w:rFonts w:ascii="GHEA Grapalat" w:hAnsi="GHEA Grapalat"/>
          <w:lang w:val="hy-AM"/>
        </w:rPr>
        <w:t>ւբինար</w:t>
      </w:r>
      <w:r w:rsidR="00A67B34" w:rsidRPr="00F749EF">
        <w:rPr>
          <w:rFonts w:ascii="GHEA Grapalat" w:hAnsi="GHEA Grapalat"/>
          <w:lang w:val="hy-AM"/>
        </w:rPr>
        <w:t xml:space="preserve">» </w:t>
      </w:r>
      <w:r w:rsidR="00A67B34" w:rsidRPr="00E03DF0">
        <w:rPr>
          <w:rFonts w:ascii="GHEA Grapalat" w:hAnsi="GHEA Grapalat"/>
          <w:lang w:val="hy-AM"/>
        </w:rPr>
        <w:t xml:space="preserve">ՍՊԸ, </w:t>
      </w:r>
      <w:r w:rsidR="00A67B34" w:rsidRPr="00F749EF">
        <w:rPr>
          <w:rFonts w:ascii="GHEA Grapalat" w:hAnsi="GHEA Grapalat"/>
          <w:lang w:val="hy-AM"/>
        </w:rPr>
        <w:t>«</w:t>
      </w:r>
      <w:r w:rsidR="00A67B34" w:rsidRPr="00E03DF0">
        <w:rPr>
          <w:rFonts w:ascii="GHEA Grapalat" w:hAnsi="GHEA Grapalat"/>
          <w:lang w:val="hy-AM"/>
        </w:rPr>
        <w:t>Մեգերյան Կարպետ</w:t>
      </w:r>
      <w:r w:rsidR="00A67B34" w:rsidRPr="00F749EF">
        <w:rPr>
          <w:rFonts w:ascii="GHEA Grapalat" w:hAnsi="GHEA Grapalat"/>
          <w:lang w:val="hy-AM"/>
        </w:rPr>
        <w:t xml:space="preserve">» </w:t>
      </w:r>
      <w:r w:rsidR="00A67B34" w:rsidRPr="00E03DF0">
        <w:rPr>
          <w:rFonts w:ascii="GHEA Grapalat" w:hAnsi="GHEA Grapalat"/>
          <w:lang w:val="hy-AM"/>
        </w:rPr>
        <w:t xml:space="preserve">ԲԲԸ, </w:t>
      </w:r>
      <w:r w:rsidR="00A67B34" w:rsidRPr="00F749EF">
        <w:rPr>
          <w:rFonts w:ascii="GHEA Grapalat" w:hAnsi="GHEA Grapalat"/>
          <w:lang w:val="hy-AM"/>
        </w:rPr>
        <w:t>«</w:t>
      </w:r>
      <w:r w:rsidR="00A67B34" w:rsidRPr="00E03DF0">
        <w:rPr>
          <w:rFonts w:ascii="GHEA Grapalat" w:hAnsi="GHEA Grapalat"/>
          <w:lang w:val="hy-AM"/>
        </w:rPr>
        <w:t>Շտիգեն</w:t>
      </w:r>
      <w:r w:rsidR="00A67B34" w:rsidRPr="00F749EF">
        <w:rPr>
          <w:rFonts w:ascii="GHEA Grapalat" w:hAnsi="GHEA Grapalat"/>
          <w:lang w:val="hy-AM"/>
        </w:rPr>
        <w:t xml:space="preserve">» </w:t>
      </w:r>
      <w:r w:rsidR="00A67B34" w:rsidRPr="00E03DF0">
        <w:rPr>
          <w:rFonts w:ascii="GHEA Grapalat" w:hAnsi="GHEA Grapalat"/>
          <w:lang w:val="hy-AM"/>
        </w:rPr>
        <w:t xml:space="preserve">ՍՊԸ, </w:t>
      </w:r>
      <w:r w:rsidR="00A67B34" w:rsidRPr="00F749EF">
        <w:rPr>
          <w:rFonts w:ascii="GHEA Grapalat" w:hAnsi="GHEA Grapalat"/>
          <w:lang w:val="hy-AM"/>
        </w:rPr>
        <w:t>«</w:t>
      </w:r>
      <w:r w:rsidR="00A67B34" w:rsidRPr="00E03DF0">
        <w:rPr>
          <w:rFonts w:ascii="GHEA Grapalat" w:hAnsi="GHEA Grapalat"/>
          <w:lang w:val="hy-AM"/>
        </w:rPr>
        <w:t>Արփիսոլար</w:t>
      </w:r>
      <w:r w:rsidR="00A67B34" w:rsidRPr="00F749EF">
        <w:rPr>
          <w:rFonts w:ascii="GHEA Grapalat" w:hAnsi="GHEA Grapalat"/>
          <w:lang w:val="hy-AM"/>
        </w:rPr>
        <w:t xml:space="preserve">» </w:t>
      </w:r>
      <w:r w:rsidR="00A67B34" w:rsidRPr="00E03DF0">
        <w:rPr>
          <w:rFonts w:ascii="GHEA Grapalat" w:hAnsi="GHEA Grapalat"/>
          <w:lang w:val="hy-AM"/>
        </w:rPr>
        <w:t xml:space="preserve">ՍՊԸ, </w:t>
      </w:r>
      <w:r w:rsidR="00A67B34" w:rsidRPr="00F749EF">
        <w:rPr>
          <w:rFonts w:ascii="GHEA Grapalat" w:hAnsi="GHEA Grapalat"/>
          <w:lang w:val="hy-AM"/>
        </w:rPr>
        <w:t>«</w:t>
      </w:r>
      <w:r w:rsidR="00A67B34" w:rsidRPr="00E03DF0">
        <w:rPr>
          <w:rFonts w:ascii="GHEA Grapalat" w:hAnsi="GHEA Grapalat"/>
          <w:lang w:val="hy-AM"/>
        </w:rPr>
        <w:t>Պրոֆպանել</w:t>
      </w:r>
      <w:r w:rsidR="00A67B34" w:rsidRPr="00F749EF">
        <w:rPr>
          <w:rFonts w:ascii="GHEA Grapalat" w:hAnsi="GHEA Grapalat"/>
          <w:lang w:val="hy-AM"/>
        </w:rPr>
        <w:t xml:space="preserve">» </w:t>
      </w:r>
      <w:r w:rsidR="00A67B34" w:rsidRPr="00E03DF0">
        <w:rPr>
          <w:rFonts w:ascii="GHEA Grapalat" w:hAnsi="GHEA Grapalat"/>
          <w:lang w:val="hy-AM"/>
        </w:rPr>
        <w:t>ՍՊԸ կողմից</w:t>
      </w:r>
      <w:r w:rsidR="00BF50B1" w:rsidRPr="00BF50B1">
        <w:rPr>
          <w:rFonts w:ascii="GHEA Grapalat" w:hAnsi="GHEA Grapalat"/>
          <w:lang w:val="hy-AM"/>
        </w:rPr>
        <w:t xml:space="preserve"> </w:t>
      </w:r>
      <w:r w:rsidR="00A67B34" w:rsidRPr="00E03DF0">
        <w:rPr>
          <w:rFonts w:ascii="GHEA Grapalat" w:hAnsi="GHEA Grapalat"/>
          <w:lang w:val="hy-AM"/>
        </w:rPr>
        <w:t xml:space="preserve"> Է</w:t>
      </w:r>
      <w:r w:rsidR="00BF50B1" w:rsidRPr="00BF50B1">
        <w:rPr>
          <w:rFonts w:ascii="GHEA Grapalat" w:hAnsi="GHEA Grapalat"/>
          <w:lang w:val="hy-AM"/>
        </w:rPr>
        <w:t>Ե</w:t>
      </w:r>
      <w:r w:rsidR="00A67B34" w:rsidRPr="00E03DF0">
        <w:rPr>
          <w:rFonts w:ascii="GHEA Grapalat" w:hAnsi="GHEA Grapalat"/>
          <w:lang w:val="hy-AM"/>
        </w:rPr>
        <w:t xml:space="preserve">ԲՊՆ-ին տրամադրված  տեղեկանքները իրենց կողմից 2010թ.-ից մինչև 2017թ. նոյեմբերի 1-ը իրենց կողմից  տեղադրված արևային տեխնոլոգիաների վերաբերյալ: </w:t>
      </w:r>
      <w:r w:rsidR="002C21AD" w:rsidRPr="00F749EF">
        <w:rPr>
          <w:rFonts w:ascii="GHEA Grapalat" w:hAnsi="GHEA Grapalat"/>
          <w:lang w:val="hy-AM"/>
        </w:rPr>
        <w:t xml:space="preserve">Համաձայն ՀԷՑ-ի կողմից տրամադրված տեղեկատվության 2016թ. բաշխման համակարգին էին միացվել մինչև 150 կՎ հզորությամբ 15 հատ ՖՎ համակարգեր, որոնց գումարային դրվածքային հզորությունը կազմում էր 203.3 կՎտ: </w:t>
      </w:r>
      <w:r w:rsidR="00A67B34" w:rsidRPr="00E03DF0">
        <w:rPr>
          <w:rFonts w:ascii="GHEA Grapalat" w:hAnsi="GHEA Grapalat"/>
          <w:lang w:val="hy-AM"/>
        </w:rPr>
        <w:t>Վերլուծության արդյունքում ըստ</w:t>
      </w:r>
      <w:r w:rsidRPr="00F749EF">
        <w:rPr>
          <w:rFonts w:ascii="GHEA Grapalat" w:hAnsi="GHEA Grapalat"/>
          <w:lang w:val="hy-AM"/>
        </w:rPr>
        <w:t xml:space="preserve"> փորձագիտական գնահատականների 2016թ.</w:t>
      </w:r>
      <w:r w:rsidR="00A67B34" w:rsidRPr="00E03DF0">
        <w:rPr>
          <w:rFonts w:ascii="GHEA Grapalat" w:hAnsi="GHEA Grapalat"/>
          <w:lang w:val="hy-AM"/>
        </w:rPr>
        <w:t>-ին</w:t>
      </w:r>
      <w:r w:rsidR="002B01D4" w:rsidRPr="00E03DF0">
        <w:rPr>
          <w:rFonts w:ascii="GHEA Grapalat" w:hAnsi="GHEA Grapalat"/>
          <w:lang w:val="hy-AM"/>
        </w:rPr>
        <w:t>.</w:t>
      </w:r>
    </w:p>
    <w:p w:rsidR="002B01D4" w:rsidRPr="00F749EF" w:rsidRDefault="00557F22" w:rsidP="002B01D4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120" w:afterAutospacing="0" w:line="288" w:lineRule="auto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 xml:space="preserve">ՖՎ տեղակայանքների </w:t>
      </w:r>
      <w:r w:rsidR="002B01D4" w:rsidRPr="00E03DF0">
        <w:rPr>
          <w:rFonts w:ascii="GHEA Grapalat" w:hAnsi="GHEA Grapalat"/>
          <w:lang w:val="hy-AM"/>
        </w:rPr>
        <w:t>կիրառմամբ արտադրվել էր շուրջ 0.</w:t>
      </w:r>
      <w:r w:rsidR="00734809" w:rsidRPr="00E03DF0">
        <w:rPr>
          <w:rFonts w:ascii="GHEA Grapalat" w:hAnsi="GHEA Grapalat"/>
          <w:lang w:val="hy-AM"/>
        </w:rPr>
        <w:t>08</w:t>
      </w:r>
      <w:r w:rsidR="002B01D4" w:rsidRPr="00E03DF0">
        <w:rPr>
          <w:rFonts w:ascii="GHEA Grapalat" w:hAnsi="GHEA Grapalat"/>
          <w:lang w:val="hy-AM"/>
        </w:rPr>
        <w:t xml:space="preserve"> կտ ն.հ., կամ 3</w:t>
      </w:r>
      <w:r w:rsidR="00734809" w:rsidRPr="00E03DF0">
        <w:rPr>
          <w:rFonts w:ascii="GHEA Grapalat" w:hAnsi="GHEA Grapalat"/>
          <w:lang w:val="hy-AM"/>
        </w:rPr>
        <w:t>.5</w:t>
      </w:r>
      <w:r w:rsidR="002B01D4" w:rsidRPr="00E03DF0">
        <w:rPr>
          <w:rFonts w:ascii="GHEA Grapalat" w:hAnsi="GHEA Grapalat"/>
          <w:lang w:val="hy-AM"/>
        </w:rPr>
        <w:t xml:space="preserve"> ՏՋ էլեկրական էներգիա,</w:t>
      </w:r>
    </w:p>
    <w:p w:rsidR="00A331CB" w:rsidRPr="00F749EF" w:rsidRDefault="002B01D4" w:rsidP="002B01D4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120" w:afterAutospacing="0" w:line="288" w:lineRule="auto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արևային</w:t>
      </w:r>
      <w:r w:rsidRPr="00E03DF0">
        <w:rPr>
          <w:rFonts w:ascii="GHEA Grapalat" w:hAnsi="GHEA Grapalat"/>
          <w:lang w:val="hy-AM"/>
        </w:rPr>
        <w:t xml:space="preserve"> տեխնոլոգաների կիրառմամբ արտադրվել է </w:t>
      </w:r>
      <w:r w:rsidR="001707CA" w:rsidRPr="00E03DF0">
        <w:rPr>
          <w:rFonts w:ascii="GHEA Grapalat" w:hAnsi="GHEA Grapalat"/>
          <w:lang w:val="hy-AM"/>
        </w:rPr>
        <w:t>2.22</w:t>
      </w:r>
      <w:r w:rsidRPr="00E03DF0">
        <w:rPr>
          <w:rFonts w:ascii="GHEA Grapalat" w:hAnsi="GHEA Grapalat"/>
          <w:lang w:val="hy-AM"/>
        </w:rPr>
        <w:t xml:space="preserve"> կտ ն.հ., կամ </w:t>
      </w:r>
      <w:r w:rsidR="001707CA" w:rsidRPr="00E03DF0">
        <w:rPr>
          <w:rFonts w:ascii="GHEA Grapalat" w:hAnsi="GHEA Grapalat"/>
          <w:lang w:val="hy-AM"/>
        </w:rPr>
        <w:t>92.9</w:t>
      </w:r>
      <w:r w:rsidRPr="00E03DF0">
        <w:rPr>
          <w:rFonts w:ascii="GHEA Grapalat" w:hAnsi="GHEA Grapalat"/>
          <w:lang w:val="hy-AM"/>
        </w:rPr>
        <w:t xml:space="preserve"> ՏՋ ջերմային էներգա</w:t>
      </w:r>
      <w:r w:rsidR="00557F22" w:rsidRPr="00F749EF">
        <w:rPr>
          <w:rFonts w:ascii="GHEA Grapalat" w:hAnsi="GHEA Grapalat"/>
          <w:lang w:val="hy-AM"/>
        </w:rPr>
        <w:t>:</w:t>
      </w:r>
    </w:p>
    <w:p w:rsidR="00A331CB" w:rsidRPr="00623925" w:rsidRDefault="00DE7934" w:rsidP="00581685">
      <w:pPr>
        <w:ind w:firstLine="360"/>
        <w:rPr>
          <w:rFonts w:ascii="GHEA Grapalat" w:hAnsi="GHEA Grapalat"/>
          <w:sz w:val="24"/>
          <w:lang w:val="hy-AM"/>
        </w:rPr>
      </w:pPr>
      <w:r w:rsidRPr="00623925">
        <w:rPr>
          <w:rFonts w:ascii="GHEA Grapalat" w:hAnsi="GHEA Grapalat"/>
          <w:sz w:val="24"/>
          <w:lang w:val="hy-AM"/>
        </w:rPr>
        <w:t>Լրացուցիչ</w:t>
      </w:r>
      <w:r w:rsidR="001F50AC" w:rsidRPr="00623925">
        <w:rPr>
          <w:rFonts w:ascii="GHEA Grapalat" w:hAnsi="GHEA Grapalat"/>
          <w:sz w:val="24"/>
          <w:lang w:val="hy-AM"/>
        </w:rPr>
        <w:t xml:space="preserve"> տեղեկատվություն ստանալու դեպքում այս տվյալները կվերանայվեն:</w:t>
      </w:r>
    </w:p>
    <w:p w:rsidR="00DC184B" w:rsidRPr="00F749EF" w:rsidRDefault="00581685" w:rsidP="00581685">
      <w:pPr>
        <w:ind w:left="360" w:hanging="360"/>
        <w:rPr>
          <w:rFonts w:ascii="GHEA Grapalat" w:hAnsi="GHEA Grapalat"/>
          <w:lang w:val="hy-AM"/>
        </w:rPr>
      </w:pPr>
      <w:r w:rsidRPr="00623925">
        <w:rPr>
          <w:rFonts w:ascii="GHEA Grapalat" w:hAnsi="GHEA Grapalat"/>
          <w:sz w:val="24"/>
          <w:lang w:val="hy-AM"/>
        </w:rPr>
        <w:t>18. Գոմաղբի ջերմարարության գործակիցը</w:t>
      </w:r>
      <w:r w:rsidR="00623925" w:rsidRPr="00623925">
        <w:rPr>
          <w:rFonts w:ascii="GHEA Grapalat" w:hAnsi="GHEA Grapalat"/>
          <w:sz w:val="24"/>
          <w:lang w:val="hy-AM"/>
        </w:rPr>
        <w:t xml:space="preserve"> </w:t>
      </w:r>
      <w:r w:rsidRPr="00623925">
        <w:rPr>
          <w:rFonts w:ascii="GHEA Grapalat" w:hAnsi="GHEA Grapalat"/>
          <w:sz w:val="24"/>
          <w:lang w:val="hy-AM"/>
        </w:rPr>
        <w:t>ընդունվել է 0.0116 ՏՋ/տ</w:t>
      </w:r>
      <w:r w:rsidR="00623925" w:rsidRPr="00623925">
        <w:rPr>
          <w:rFonts w:ascii="GHEA Grapalat" w:hAnsi="GHEA Grapalat"/>
          <w:sz w:val="24"/>
          <w:lang w:val="hy-AM"/>
        </w:rPr>
        <w:t>,</w:t>
      </w:r>
      <w:r w:rsidRPr="00623925">
        <w:rPr>
          <w:rFonts w:ascii="GHEA Grapalat" w:hAnsi="GHEA Grapalat"/>
          <w:sz w:val="24"/>
          <w:lang w:val="hy-AM"/>
        </w:rPr>
        <w:t xml:space="preserve"> որը վերցված է Կլիմայի փոփոխության միջկառավարական խմբի 2016թ. ուղեցույցից: </w:t>
      </w:r>
      <w:r w:rsidR="00DC184B" w:rsidRPr="00F749EF">
        <w:rPr>
          <w:rFonts w:ascii="GHEA Grapalat" w:hAnsi="GHEA Grapalat"/>
          <w:b/>
          <w:bCs/>
          <w:lang w:val="hy-AM"/>
        </w:rPr>
        <w:br w:type="page"/>
      </w:r>
    </w:p>
    <w:p w:rsidR="00310613" w:rsidRPr="00F749EF" w:rsidRDefault="00051CC6" w:rsidP="004202E9">
      <w:pPr>
        <w:pStyle w:val="Heading1"/>
        <w:spacing w:after="240"/>
        <w:rPr>
          <w:rFonts w:ascii="GHEA Grapalat" w:eastAsia="Times New Roman" w:hAnsi="GHEA Grapalat" w:cs="Sylfaen"/>
          <w:color w:val="00B050"/>
          <w:lang w:val="hy-AM"/>
        </w:rPr>
      </w:pPr>
      <w:bookmarkStart w:id="31" w:name="_Toc499300851"/>
      <w:bookmarkStart w:id="32" w:name="_Toc499796637"/>
      <w:r w:rsidRPr="00F749EF">
        <w:rPr>
          <w:rFonts w:ascii="GHEA Grapalat" w:eastAsia="Times New Roman" w:hAnsi="GHEA Grapalat" w:cs="Sylfaen"/>
          <w:color w:val="00B050"/>
          <w:lang w:val="hy-AM"/>
        </w:rPr>
        <w:t>5</w:t>
      </w:r>
      <w:r w:rsidR="00972CDB" w:rsidRPr="00F749EF">
        <w:rPr>
          <w:rFonts w:ascii="GHEA Grapalat" w:eastAsia="Times New Roman" w:hAnsi="GHEA Grapalat" w:cs="Sylfaen"/>
          <w:color w:val="00B050"/>
          <w:lang w:val="hy-AM"/>
        </w:rPr>
        <w:t xml:space="preserve">. </w:t>
      </w:r>
      <w:r w:rsidR="00675A86" w:rsidRPr="00F749EF">
        <w:rPr>
          <w:rFonts w:ascii="GHEA Grapalat" w:eastAsia="Times New Roman" w:hAnsi="GHEA Grapalat" w:cs="Sylfaen"/>
          <w:color w:val="00B050"/>
          <w:lang w:val="hy-AM"/>
        </w:rPr>
        <w:t>ԱՄՓՈՓՈՒՄ</w:t>
      </w:r>
      <w:bookmarkEnd w:id="31"/>
      <w:bookmarkEnd w:id="32"/>
    </w:p>
    <w:p w:rsidR="00557F22" w:rsidRPr="00F749EF" w:rsidRDefault="00557F22" w:rsidP="00557F22">
      <w:pPr>
        <w:pStyle w:val="NormalWeb"/>
        <w:shd w:val="clear" w:color="auto" w:fill="FFFFFF"/>
        <w:spacing w:before="0" w:beforeAutospacing="0" w:after="120" w:afterAutospacing="0" w:line="288" w:lineRule="auto"/>
        <w:ind w:firstLine="720"/>
        <w:jc w:val="both"/>
        <w:rPr>
          <w:rFonts w:ascii="GHEA Grapalat" w:hAnsi="GHEA Grapalat"/>
          <w:lang w:val="hy-AM"/>
        </w:rPr>
      </w:pPr>
      <w:r w:rsidRPr="00F749EF">
        <w:rPr>
          <w:rFonts w:ascii="GHEA Grapalat" w:hAnsi="GHEA Grapalat"/>
          <w:lang w:val="hy-AM"/>
        </w:rPr>
        <w:t>Թեմայի կատարման ընթացքում.</w:t>
      </w:r>
    </w:p>
    <w:p w:rsidR="00557F22" w:rsidRPr="00F749EF" w:rsidRDefault="00557F22" w:rsidP="00557F22">
      <w:pPr>
        <w:pStyle w:val="ListParagraph"/>
        <w:numPr>
          <w:ilvl w:val="0"/>
          <w:numId w:val="41"/>
        </w:numPr>
        <w:spacing w:after="120"/>
        <w:ind w:left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վերլուծվել և </w:t>
      </w:r>
      <w:r w:rsidR="00823E62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լրամշակվել</w:t>
      </w:r>
      <w:r w:rsidR="00623925" w:rsidRPr="006239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23E62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է ՏԶՀԿ-ի (EDRC) կողմից մշակված 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«EDRC_Energy_Balance_of_Armenia_for_2015» Excel </w:t>
      </w:r>
      <w:r w:rsidR="00823E62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ծրագիրը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557F22" w:rsidRPr="00F749EF" w:rsidRDefault="00557F22" w:rsidP="00557F22">
      <w:pPr>
        <w:pStyle w:val="ListParagraph"/>
        <w:numPr>
          <w:ilvl w:val="0"/>
          <w:numId w:val="41"/>
        </w:numPr>
        <w:spacing w:after="120"/>
        <w:ind w:left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ուսումնասիրվել են Եվրոստատի, Միջազգային էներգետիկ գործակալության և Տնտեսական համագործակցության և զարգացման կազմակերպության (OECD) կողմից հրապարակված էներգե</w:t>
      </w:r>
      <w:r w:rsidR="00823E62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տիկ վիճակագրության ձեռնարկները,</w:t>
      </w:r>
    </w:p>
    <w:p w:rsidR="00557F22" w:rsidRPr="00F749EF" w:rsidRDefault="00557F22" w:rsidP="00557F22">
      <w:pPr>
        <w:pStyle w:val="ListParagraph"/>
        <w:numPr>
          <w:ilvl w:val="0"/>
          <w:numId w:val="41"/>
        </w:numPr>
        <w:spacing w:after="120"/>
        <w:ind w:left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ուսումնասիրվել են 2010, 2011, 2012 և 2014</w:t>
      </w:r>
      <w:r w:rsidR="00823E62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թվականների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Հայաստ</w:t>
      </w:r>
      <w:r w:rsidR="00823E62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անի էներգետիկ հաշվեկշիռները,</w:t>
      </w:r>
    </w:p>
    <w:p w:rsidR="00557F22" w:rsidRPr="00F749EF" w:rsidRDefault="00557F22" w:rsidP="00557F22">
      <w:pPr>
        <w:pStyle w:val="ListParagraph"/>
        <w:numPr>
          <w:ilvl w:val="0"/>
          <w:numId w:val="41"/>
        </w:numPr>
        <w:spacing w:after="120"/>
        <w:ind w:left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իրականացվել է պաշտոնական տ</w:t>
      </w:r>
      <w:r w:rsidR="00623925">
        <w:rPr>
          <w:rFonts w:ascii="GHEA Grapalat" w:eastAsia="Times New Roman" w:hAnsi="GHEA Grapalat" w:cs="Times New Roman"/>
          <w:sz w:val="24"/>
          <w:szCs w:val="24"/>
          <w:lang w:val="hy-AM"/>
        </w:rPr>
        <w:t>վյալների հավաքագրում ՀՀ ԱՎԾ-ից,</w:t>
      </w:r>
      <w:r w:rsidR="00623925" w:rsidRPr="006239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4515C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ՀՀ ՀԾԿՀ</w:t>
      </w:r>
      <w:r w:rsidR="006239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-ից, </w:t>
      </w:r>
      <w:r w:rsidR="0064515C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ՀՀ ԷԵԲՊՆ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-ից, ՀՎԷԷՀ-ից,</w:t>
      </w:r>
    </w:p>
    <w:p w:rsidR="00557F22" w:rsidRPr="00F749EF" w:rsidRDefault="00557F22" w:rsidP="00557F22">
      <w:pPr>
        <w:pStyle w:val="ListParagraph"/>
        <w:numPr>
          <w:ilvl w:val="0"/>
          <w:numId w:val="41"/>
        </w:numPr>
        <w:spacing w:after="120"/>
        <w:ind w:left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կազմվել է 2016թ. Հայաստանի Էներգետիկ հաշվեկշիռը Եվրոստատի և Միջազգային էներգետիկ գործակալության ձևաչափերով,</w:t>
      </w:r>
    </w:p>
    <w:p w:rsidR="00557F22" w:rsidRPr="00F749EF" w:rsidRDefault="00557F22" w:rsidP="00F749EF">
      <w:pPr>
        <w:pStyle w:val="ListParagraph"/>
        <w:numPr>
          <w:ilvl w:val="0"/>
          <w:numId w:val="41"/>
        </w:numPr>
        <w:spacing w:after="120"/>
        <w:ind w:left="4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2016թ. Հայաստանի Էներգետիկ հաշվեկշիռը </w:t>
      </w:r>
      <w:r w:rsidR="007B1BA1" w:rsidRPr="00E03DF0">
        <w:rPr>
          <w:rFonts w:ascii="GHEA Grapalat" w:eastAsia="Times New Roman" w:hAnsi="GHEA Grapalat" w:cs="Times New Roman"/>
          <w:sz w:val="24"/>
          <w:szCs w:val="24"/>
          <w:lang w:val="hy-AM"/>
        </w:rPr>
        <w:t>ներկայացվել էր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Միջազգային էներգետիկ գործակալության փորձագետների</w:t>
      </w:r>
      <w:r w:rsidR="00823E62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ն`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կարծիք ստանալու </w:t>
      </w:r>
      <w:r w:rsidR="00823E62"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նպատակով</w:t>
      </w:r>
      <w:r w:rsidRPr="00F749EF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="00623925" w:rsidRPr="006239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749EF" w:rsidRPr="00E03D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2016թ. Հայաստանի Էներգետիկ հաշվեկշիռը քննարկվել է ՀՀ ԱՎԾ-ի և ՀՀ ԷԵԲՊՆ մասնագետների հետ: </w:t>
      </w:r>
      <w:r w:rsidR="007B1BA1" w:rsidRPr="00E03D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Ստացված առաջարկությունները ներառվել են 2016թ. </w:t>
      </w:r>
      <w:r w:rsidR="00B63546">
        <w:rPr>
          <w:rFonts w:ascii="GHEA Grapalat" w:eastAsia="Times New Roman" w:hAnsi="GHEA Grapalat" w:cs="Times New Roman"/>
          <w:sz w:val="24"/>
          <w:szCs w:val="24"/>
        </w:rPr>
        <w:t>Հայաստանի է</w:t>
      </w:r>
      <w:r w:rsidR="007B1BA1" w:rsidRPr="00F749EF">
        <w:rPr>
          <w:rFonts w:ascii="GHEA Grapalat" w:eastAsia="Times New Roman" w:hAnsi="GHEA Grapalat" w:cs="Times New Roman"/>
          <w:sz w:val="24"/>
          <w:szCs w:val="24"/>
        </w:rPr>
        <w:t xml:space="preserve">ներգետիկ հաշվեկշիռում: </w:t>
      </w:r>
    </w:p>
    <w:p w:rsidR="00972CDB" w:rsidRPr="00F749EF" w:rsidRDefault="00972CDB" w:rsidP="003A62D1">
      <w:pPr>
        <w:pStyle w:val="NormalWeb"/>
        <w:shd w:val="clear" w:color="auto" w:fill="FFFFFF"/>
        <w:spacing w:before="120" w:after="120" w:line="288" w:lineRule="auto"/>
        <w:ind w:left="547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F92305" w:rsidRPr="00F749EF" w:rsidRDefault="00F92305" w:rsidP="007F133E">
      <w:pPr>
        <w:pStyle w:val="NormalWeb"/>
        <w:shd w:val="clear" w:color="auto" w:fill="FFFFFF"/>
        <w:spacing w:before="120" w:after="120" w:line="288" w:lineRule="auto"/>
        <w:ind w:left="547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749EF">
        <w:rPr>
          <w:rFonts w:ascii="GHEA Grapalat" w:hAnsi="GHEA Grapalat"/>
          <w:color w:val="000000"/>
          <w:sz w:val="22"/>
          <w:szCs w:val="22"/>
          <w:lang w:val="hy-AM"/>
        </w:rPr>
        <w:br w:type="page"/>
      </w:r>
    </w:p>
    <w:p w:rsidR="00836A06" w:rsidRPr="00F749EF" w:rsidRDefault="00836A06" w:rsidP="004202E9">
      <w:pPr>
        <w:pStyle w:val="Heading1"/>
        <w:spacing w:after="240"/>
        <w:rPr>
          <w:rFonts w:ascii="GHEA Grapalat" w:eastAsia="Times New Roman" w:hAnsi="GHEA Grapalat" w:cs="Sylfaen"/>
          <w:color w:val="00B050"/>
          <w:lang w:val="hy-AM"/>
        </w:rPr>
        <w:sectPr w:rsidR="00836A06" w:rsidRPr="00F749EF" w:rsidSect="00836A06">
          <w:footerReference w:type="default" r:id="rId9"/>
          <w:pgSz w:w="11909" w:h="16834" w:code="9"/>
          <w:pgMar w:top="1008" w:right="1296" w:bottom="1008" w:left="1296" w:header="562" w:footer="720" w:gutter="0"/>
          <w:cols w:space="720"/>
          <w:titlePg/>
          <w:docGrid w:linePitch="360"/>
        </w:sectPr>
      </w:pPr>
      <w:bookmarkStart w:id="33" w:name="_Toc499300854"/>
    </w:p>
    <w:bookmarkEnd w:id="33"/>
    <w:p w:rsidR="00836A06" w:rsidRPr="00F749EF" w:rsidRDefault="00836A06" w:rsidP="00103A32">
      <w:pPr>
        <w:spacing w:after="120"/>
        <w:rPr>
          <w:rFonts w:ascii="GHEA Grapalat" w:eastAsia="Times New Roman" w:hAnsi="GHEA Grapalat" w:cs="Arial"/>
          <w:b/>
          <w:bCs/>
          <w:color w:val="632523"/>
          <w:sz w:val="18"/>
          <w:szCs w:val="18"/>
        </w:rPr>
      </w:pPr>
    </w:p>
    <w:p w:rsidR="00BB20AF" w:rsidRPr="00F749EF" w:rsidRDefault="00BB20AF" w:rsidP="00103A32">
      <w:pPr>
        <w:spacing w:after="120"/>
        <w:rPr>
          <w:rFonts w:ascii="GHEA Grapalat" w:hAnsi="GHEA Grapalat"/>
          <w:lang w:val="hy-AM"/>
        </w:rPr>
      </w:pPr>
      <w:r w:rsidRPr="00F749EF">
        <w:rPr>
          <w:rFonts w:ascii="GHEA Grapalat" w:eastAsia="Times New Roman" w:hAnsi="GHEA Grapalat" w:cs="Arial"/>
          <w:b/>
          <w:bCs/>
          <w:color w:val="632523"/>
          <w:sz w:val="18"/>
          <w:szCs w:val="18"/>
          <w:lang w:val="hy-AM"/>
        </w:rPr>
        <w:t>Հայաստանի էներգետիկ հաշվեկշիռ</w:t>
      </w:r>
      <w:r w:rsidR="00103A32" w:rsidRPr="00F749EF">
        <w:rPr>
          <w:rFonts w:ascii="GHEA Grapalat" w:eastAsia="Times New Roman" w:hAnsi="GHEA Grapalat" w:cs="Arial"/>
          <w:b/>
          <w:bCs/>
          <w:color w:val="632523"/>
          <w:sz w:val="18"/>
          <w:szCs w:val="18"/>
          <w:lang w:val="hy-AM"/>
        </w:rPr>
        <w:t>ը</w:t>
      </w:r>
      <w:r w:rsidRPr="00F749EF">
        <w:rPr>
          <w:rFonts w:ascii="GHEA Grapalat" w:eastAsia="Times New Roman" w:hAnsi="GHEA Grapalat" w:cs="Arial"/>
          <w:b/>
          <w:bCs/>
          <w:color w:val="632523"/>
          <w:sz w:val="18"/>
          <w:szCs w:val="18"/>
          <w:lang w:val="hy-AM"/>
        </w:rPr>
        <w:t xml:space="preserve"> 201</w:t>
      </w:r>
      <w:r w:rsidR="00843934" w:rsidRPr="00F749EF">
        <w:rPr>
          <w:rFonts w:ascii="GHEA Grapalat" w:eastAsia="Times New Roman" w:hAnsi="GHEA Grapalat" w:cs="Arial"/>
          <w:b/>
          <w:bCs/>
          <w:color w:val="632523"/>
          <w:sz w:val="18"/>
          <w:szCs w:val="18"/>
        </w:rPr>
        <w:t>6</w:t>
      </w:r>
      <w:r w:rsidR="00103A32" w:rsidRPr="00F749EF">
        <w:rPr>
          <w:rFonts w:ascii="GHEA Grapalat" w:eastAsia="Times New Roman" w:hAnsi="GHEA Grapalat" w:cs="Arial"/>
          <w:b/>
          <w:bCs/>
          <w:color w:val="632523"/>
          <w:sz w:val="18"/>
          <w:szCs w:val="18"/>
          <w:lang w:val="hy-AM"/>
        </w:rPr>
        <w:t xml:space="preserve"> թվականի համար</w:t>
      </w:r>
      <w:r w:rsidR="006B5987" w:rsidRPr="00F749EF">
        <w:rPr>
          <w:rFonts w:ascii="GHEA Grapalat" w:eastAsia="Times New Roman" w:hAnsi="GHEA Grapalat" w:cs="Arial"/>
          <w:b/>
          <w:bCs/>
          <w:color w:val="632523"/>
          <w:sz w:val="18"/>
          <w:szCs w:val="18"/>
          <w:lang w:val="hy-AM"/>
        </w:rPr>
        <w:t>, Եվրոստատի ձևաչափով</w:t>
      </w:r>
      <w:r w:rsidR="00E02DC1" w:rsidRPr="00F749EF">
        <w:rPr>
          <w:rFonts w:ascii="GHEA Grapalat" w:eastAsia="Times New Roman" w:hAnsi="GHEA Grapalat" w:cs="Arial"/>
          <w:b/>
          <w:bCs/>
          <w:color w:val="632523"/>
          <w:sz w:val="18"/>
          <w:szCs w:val="18"/>
          <w:lang w:val="hy-AM"/>
        </w:rPr>
        <w:t>, ագրեգացված,</w:t>
      </w:r>
      <w:r w:rsidR="00B66F2B">
        <w:rPr>
          <w:rFonts w:ascii="GHEA Grapalat" w:eastAsia="Times New Roman" w:hAnsi="GHEA Grapalat" w:cs="Arial"/>
          <w:b/>
          <w:bCs/>
          <w:color w:val="632523"/>
          <w:sz w:val="18"/>
          <w:szCs w:val="18"/>
          <w:lang w:val="hy-AM"/>
        </w:rPr>
        <w:t xml:space="preserve"> (</w:t>
      </w:r>
      <w:r w:rsidR="00B66F2B">
        <w:rPr>
          <w:rFonts w:ascii="GHEA Grapalat" w:eastAsia="Times New Roman" w:hAnsi="GHEA Grapalat" w:cs="Arial"/>
          <w:b/>
          <w:bCs/>
          <w:color w:val="632523"/>
          <w:sz w:val="18"/>
          <w:szCs w:val="18"/>
        </w:rPr>
        <w:t>կ.</w:t>
      </w:r>
      <w:r w:rsidRPr="00F749EF">
        <w:rPr>
          <w:rFonts w:ascii="GHEA Grapalat" w:eastAsia="Times New Roman" w:hAnsi="GHEA Grapalat" w:cs="Arial"/>
          <w:b/>
          <w:bCs/>
          <w:color w:val="632523"/>
          <w:sz w:val="18"/>
          <w:szCs w:val="18"/>
          <w:lang w:val="hy-AM"/>
        </w:rPr>
        <w:t xml:space="preserve"> տ ն</w:t>
      </w:r>
      <w:r w:rsidR="00843934" w:rsidRPr="00F749EF">
        <w:rPr>
          <w:rFonts w:ascii="GHEA Grapalat" w:eastAsia="Times New Roman" w:hAnsi="GHEA Grapalat" w:cs="Arial"/>
          <w:b/>
          <w:bCs/>
          <w:color w:val="632523"/>
          <w:sz w:val="18"/>
          <w:szCs w:val="18"/>
        </w:rPr>
        <w:t>.</w:t>
      </w:r>
      <w:r w:rsidRPr="00F749EF">
        <w:rPr>
          <w:rFonts w:ascii="GHEA Grapalat" w:eastAsia="Times New Roman" w:hAnsi="GHEA Grapalat" w:cs="Arial"/>
          <w:b/>
          <w:bCs/>
          <w:color w:val="632523"/>
          <w:sz w:val="18"/>
          <w:szCs w:val="18"/>
          <w:lang w:val="hy-AM"/>
        </w:rPr>
        <w:t xml:space="preserve"> հ</w:t>
      </w:r>
      <w:r w:rsidR="00843934" w:rsidRPr="00F749EF">
        <w:rPr>
          <w:rFonts w:ascii="GHEA Grapalat" w:eastAsia="Times New Roman" w:hAnsi="GHEA Grapalat" w:cs="Arial"/>
          <w:b/>
          <w:bCs/>
          <w:color w:val="632523"/>
          <w:sz w:val="18"/>
          <w:szCs w:val="18"/>
        </w:rPr>
        <w:t>.)</w:t>
      </w:r>
    </w:p>
    <w:tbl>
      <w:tblPr>
        <w:tblW w:w="15314" w:type="dxa"/>
        <w:tblInd w:w="-176" w:type="dxa"/>
        <w:tblLayout w:type="fixed"/>
        <w:tblLook w:val="04A0"/>
      </w:tblPr>
      <w:tblGrid>
        <w:gridCol w:w="824"/>
        <w:gridCol w:w="4685"/>
        <w:gridCol w:w="1225"/>
        <w:gridCol w:w="1226"/>
        <w:gridCol w:w="1225"/>
        <w:gridCol w:w="1226"/>
        <w:gridCol w:w="1226"/>
        <w:gridCol w:w="1225"/>
        <w:gridCol w:w="1226"/>
        <w:gridCol w:w="1226"/>
      </w:tblGrid>
      <w:tr w:rsidR="00843934" w:rsidRPr="00F749EF" w:rsidTr="00AB3B56">
        <w:trPr>
          <w:cantSplit/>
          <w:trHeight w:val="1474"/>
        </w:trPr>
        <w:tc>
          <w:tcPr>
            <w:tcW w:w="824" w:type="dxa"/>
            <w:tcBorders>
              <w:top w:val="single" w:sz="12" w:space="0" w:color="E46D0A"/>
              <w:left w:val="single" w:sz="4" w:space="0" w:color="auto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</w:tcPr>
          <w:p w:rsidR="00843934" w:rsidRPr="00F749EF" w:rsidRDefault="00843934" w:rsidP="00AB3B56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18"/>
                <w:szCs w:val="18"/>
                <w:lang w:val="hy-AM"/>
              </w:rPr>
            </w:pPr>
            <w:r w:rsidRPr="00F749EF">
              <w:rPr>
                <w:rFonts w:ascii="GHEA Grapalat" w:hAnsi="GHEA Grapalat" w:cs="Sylfaen"/>
                <w:b/>
                <w:bCs/>
                <w:sz w:val="18"/>
                <w:szCs w:val="18"/>
              </w:rPr>
              <w:t>հ</w:t>
            </w:r>
            <w:r w:rsidRPr="00F749EF">
              <w:rPr>
                <w:rFonts w:ascii="GHEA Grapalat" w:hAnsi="GHEA Grapalat" w:cstheme="minorHAnsi"/>
                <w:b/>
                <w:bCs/>
                <w:sz w:val="18"/>
                <w:szCs w:val="18"/>
              </w:rPr>
              <w:t>/</w:t>
            </w:r>
            <w:r w:rsidRPr="00F749EF">
              <w:rPr>
                <w:rFonts w:ascii="GHEA Grapalat" w:hAnsi="GHEA Grapalat" w:cs="Sylfaen"/>
                <w:b/>
                <w:bCs/>
                <w:sz w:val="18"/>
                <w:szCs w:val="18"/>
              </w:rPr>
              <w:t>հ</w:t>
            </w:r>
          </w:p>
        </w:tc>
        <w:tc>
          <w:tcPr>
            <w:tcW w:w="4685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</w:tcPr>
          <w:p w:rsidR="00843934" w:rsidRPr="00F749EF" w:rsidRDefault="00843934" w:rsidP="00BB20A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sz w:val="18"/>
                <w:szCs w:val="18"/>
                <w:lang w:val="hy-AM"/>
              </w:rPr>
            </w:pPr>
            <w:r w:rsidRPr="00F749EF">
              <w:rPr>
                <w:rFonts w:ascii="GHEA Grapalat" w:hAnsi="GHEA Grapalat" w:cs="Sylfaen"/>
                <w:b/>
                <w:bCs/>
                <w:sz w:val="18"/>
                <w:szCs w:val="18"/>
              </w:rPr>
              <w:t>Հայաստանի</w:t>
            </w:r>
            <w:r w:rsidR="00623925">
              <w:rPr>
                <w:rFonts w:ascii="GHEA Grapalat" w:hAnsi="GHEA Grapalat" w:cs="Sylfaen"/>
                <w:b/>
                <w:bCs/>
                <w:sz w:val="18"/>
                <w:szCs w:val="18"/>
              </w:rPr>
              <w:t xml:space="preserve"> </w:t>
            </w:r>
            <w:r w:rsidRPr="00F749EF">
              <w:rPr>
                <w:rFonts w:ascii="GHEA Grapalat" w:hAnsi="GHEA Grapalat" w:cs="Sylfaen"/>
                <w:b/>
                <w:bCs/>
                <w:sz w:val="18"/>
                <w:szCs w:val="18"/>
              </w:rPr>
              <w:t>էնեգետիկ</w:t>
            </w:r>
            <w:r w:rsidR="00623925">
              <w:rPr>
                <w:rFonts w:ascii="GHEA Grapalat" w:hAnsi="GHEA Grapalat" w:cs="Sylfaen"/>
                <w:b/>
                <w:bCs/>
                <w:sz w:val="18"/>
                <w:szCs w:val="18"/>
              </w:rPr>
              <w:t xml:space="preserve"> </w:t>
            </w:r>
            <w:r w:rsidRPr="00F749EF">
              <w:rPr>
                <w:rFonts w:ascii="GHEA Grapalat" w:hAnsi="GHEA Grapalat" w:cs="Sylfaen"/>
                <w:b/>
                <w:bCs/>
                <w:sz w:val="18"/>
                <w:szCs w:val="18"/>
              </w:rPr>
              <w:t>հաշվեկշիռ</w:t>
            </w:r>
            <w:r w:rsidRPr="00F749EF">
              <w:rPr>
                <w:rFonts w:ascii="GHEA Grapalat" w:hAnsi="GHEA Grapalat" w:cstheme="minorHAnsi"/>
                <w:b/>
                <w:bCs/>
                <w:sz w:val="18"/>
                <w:szCs w:val="18"/>
              </w:rPr>
              <w:t>, 2016</w:t>
            </w:r>
            <w:r w:rsidRPr="00F749EF">
              <w:rPr>
                <w:rFonts w:ascii="GHEA Grapalat" w:hAnsi="GHEA Grapalat" w:cs="Sylfaen"/>
                <w:b/>
                <w:bCs/>
                <w:sz w:val="18"/>
                <w:szCs w:val="18"/>
              </w:rPr>
              <w:t>թ</w:t>
            </w:r>
            <w:r w:rsidRPr="00F749EF">
              <w:rPr>
                <w:rFonts w:ascii="GHEA Grapalat" w:hAnsi="GHEA Grapalat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25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</w:tcPr>
          <w:p w:rsidR="00843934" w:rsidRPr="00F749EF" w:rsidRDefault="00843934" w:rsidP="00BB20A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18"/>
                <w:szCs w:val="18"/>
                <w:lang w:val="hy-AM"/>
              </w:rPr>
            </w:pPr>
            <w:r w:rsidRPr="00F749EF">
              <w:rPr>
                <w:rFonts w:ascii="GHEA Grapalat" w:hAnsi="GHEA Grapalat" w:cs="Sylfaen"/>
                <w:b/>
                <w:bCs/>
                <w:sz w:val="18"/>
                <w:szCs w:val="18"/>
              </w:rPr>
              <w:t>Ընդամենը</w:t>
            </w:r>
          </w:p>
        </w:tc>
        <w:tc>
          <w:tcPr>
            <w:tcW w:w="1226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</w:tcPr>
          <w:p w:rsidR="00843934" w:rsidRPr="00F749EF" w:rsidRDefault="00843934" w:rsidP="00915074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theme="minorHAnsi"/>
                <w:b/>
                <w:bCs/>
                <w:sz w:val="18"/>
                <w:szCs w:val="18"/>
                <w:lang w:val="hy-AM"/>
              </w:rPr>
            </w:pPr>
            <w:r w:rsidRPr="00F749EF">
              <w:rPr>
                <w:rFonts w:ascii="GHEA Grapalat" w:hAnsi="GHEA Grapalat" w:cs="Sylfaen"/>
                <w:b/>
                <w:bCs/>
                <w:sz w:val="18"/>
                <w:szCs w:val="18"/>
              </w:rPr>
              <w:t>Ածուխ</w:t>
            </w:r>
          </w:p>
        </w:tc>
        <w:tc>
          <w:tcPr>
            <w:tcW w:w="1225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</w:tcPr>
          <w:p w:rsidR="00843934" w:rsidRPr="00F749EF" w:rsidRDefault="00843934" w:rsidP="00915074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theme="minorHAnsi"/>
                <w:b/>
                <w:bCs/>
                <w:sz w:val="18"/>
                <w:szCs w:val="18"/>
                <w:lang w:val="hy-AM"/>
              </w:rPr>
            </w:pPr>
            <w:r w:rsidRPr="00F749EF">
              <w:rPr>
                <w:rFonts w:ascii="GHEA Grapalat" w:hAnsi="GHEA Grapalat" w:cs="Sylfaen"/>
                <w:b/>
                <w:bCs/>
                <w:sz w:val="18"/>
                <w:szCs w:val="18"/>
              </w:rPr>
              <w:t>Նավթա</w:t>
            </w:r>
            <w:r w:rsidRPr="00F749EF">
              <w:rPr>
                <w:rFonts w:ascii="GHEA Grapalat" w:hAnsi="GHEA Grapalat" w:cstheme="minorHAnsi"/>
                <w:b/>
                <w:bCs/>
                <w:sz w:val="18"/>
                <w:szCs w:val="18"/>
              </w:rPr>
              <w:t>-</w:t>
            </w:r>
            <w:r w:rsidRPr="00F749EF">
              <w:rPr>
                <w:rFonts w:ascii="GHEA Grapalat" w:hAnsi="GHEA Grapalat" w:cs="Sylfaen"/>
                <w:b/>
                <w:bCs/>
                <w:sz w:val="18"/>
                <w:szCs w:val="18"/>
              </w:rPr>
              <w:t>մթերք</w:t>
            </w:r>
          </w:p>
        </w:tc>
        <w:tc>
          <w:tcPr>
            <w:tcW w:w="1226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</w:tcPr>
          <w:p w:rsidR="00843934" w:rsidRPr="00F749EF" w:rsidRDefault="00843934" w:rsidP="00915074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theme="minorHAnsi"/>
                <w:b/>
                <w:bCs/>
                <w:sz w:val="18"/>
                <w:szCs w:val="18"/>
                <w:lang w:val="hy-AM"/>
              </w:rPr>
            </w:pPr>
            <w:r w:rsidRPr="00F749EF">
              <w:rPr>
                <w:rFonts w:ascii="GHEA Grapalat" w:hAnsi="GHEA Grapalat" w:cs="Sylfaen"/>
                <w:b/>
                <w:bCs/>
                <w:sz w:val="18"/>
                <w:szCs w:val="18"/>
              </w:rPr>
              <w:t>Բնականգազ</w:t>
            </w:r>
          </w:p>
        </w:tc>
        <w:tc>
          <w:tcPr>
            <w:tcW w:w="1226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</w:tcPr>
          <w:p w:rsidR="00843934" w:rsidRPr="00F749EF" w:rsidRDefault="00843934" w:rsidP="00915074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theme="minorHAnsi"/>
                <w:b/>
                <w:bCs/>
                <w:sz w:val="18"/>
                <w:szCs w:val="18"/>
                <w:lang w:val="hy-AM"/>
              </w:rPr>
            </w:pPr>
            <w:r w:rsidRPr="00623925"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  <w:t>Վերա</w:t>
            </w:r>
            <w:r w:rsidRPr="00623925">
              <w:rPr>
                <w:rFonts w:ascii="GHEA Grapalat" w:hAnsi="GHEA Grapalat" w:cstheme="minorHAnsi"/>
                <w:b/>
                <w:bCs/>
                <w:sz w:val="18"/>
                <w:szCs w:val="18"/>
                <w:lang w:val="hy-AM"/>
              </w:rPr>
              <w:t>-</w:t>
            </w:r>
            <w:r w:rsidRPr="00623925"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  <w:t>կանգ</w:t>
            </w:r>
            <w:r w:rsidRPr="00623925">
              <w:rPr>
                <w:rFonts w:ascii="GHEA Grapalat" w:hAnsi="GHEA Grapalat" w:cstheme="minorHAnsi"/>
                <w:b/>
                <w:bCs/>
                <w:sz w:val="18"/>
                <w:szCs w:val="18"/>
                <w:lang w:val="hy-AM"/>
              </w:rPr>
              <w:t>-</w:t>
            </w:r>
            <w:r w:rsidRPr="00623925"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  <w:t>նվող</w:t>
            </w:r>
            <w:r w:rsidR="00623925" w:rsidRPr="00623925"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623925"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  <w:t>էներգա</w:t>
            </w:r>
            <w:r w:rsidRPr="00623925">
              <w:rPr>
                <w:rFonts w:ascii="GHEA Grapalat" w:hAnsi="GHEA Grapalat" w:cstheme="minorHAnsi"/>
                <w:b/>
                <w:bCs/>
                <w:sz w:val="18"/>
                <w:szCs w:val="18"/>
                <w:lang w:val="hy-AM"/>
              </w:rPr>
              <w:t>-</w:t>
            </w:r>
            <w:r w:rsidRPr="00623925"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  <w:t>կիրներ</w:t>
            </w:r>
          </w:p>
        </w:tc>
        <w:tc>
          <w:tcPr>
            <w:tcW w:w="1225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</w:tcPr>
          <w:p w:rsidR="00843934" w:rsidRPr="00F749EF" w:rsidRDefault="00843934" w:rsidP="00915074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theme="minorHAnsi"/>
                <w:b/>
                <w:bCs/>
                <w:sz w:val="18"/>
                <w:szCs w:val="18"/>
                <w:lang w:val="hy-AM"/>
              </w:rPr>
            </w:pPr>
            <w:r w:rsidRPr="00F749EF">
              <w:rPr>
                <w:rFonts w:ascii="GHEA Grapalat" w:hAnsi="GHEA Grapalat" w:cs="Sylfaen"/>
                <w:b/>
                <w:bCs/>
                <w:sz w:val="18"/>
                <w:szCs w:val="18"/>
              </w:rPr>
              <w:t>Միջու</w:t>
            </w:r>
            <w:r w:rsidRPr="00F749EF">
              <w:rPr>
                <w:rFonts w:ascii="GHEA Grapalat" w:hAnsi="GHEA Grapalat" w:cstheme="minorHAnsi"/>
                <w:b/>
                <w:bCs/>
                <w:sz w:val="18"/>
                <w:szCs w:val="18"/>
              </w:rPr>
              <w:t>-</w:t>
            </w:r>
            <w:r w:rsidRPr="00F749EF">
              <w:rPr>
                <w:rFonts w:ascii="GHEA Grapalat" w:hAnsi="GHEA Grapalat" w:cs="Sylfaen"/>
                <w:b/>
                <w:bCs/>
                <w:sz w:val="18"/>
                <w:szCs w:val="18"/>
              </w:rPr>
              <w:t>կային</w:t>
            </w:r>
            <w:r w:rsidR="00623925">
              <w:rPr>
                <w:rFonts w:ascii="GHEA Grapalat" w:hAnsi="GHEA Grapalat" w:cs="Sylfaen"/>
                <w:b/>
                <w:bCs/>
                <w:sz w:val="18"/>
                <w:szCs w:val="18"/>
              </w:rPr>
              <w:t xml:space="preserve"> </w:t>
            </w:r>
            <w:r w:rsidRPr="00F749EF">
              <w:rPr>
                <w:rFonts w:ascii="GHEA Grapalat" w:hAnsi="GHEA Grapalat" w:cs="Sylfaen"/>
                <w:b/>
                <w:bCs/>
                <w:sz w:val="18"/>
                <w:szCs w:val="18"/>
              </w:rPr>
              <w:t>էներգիա</w:t>
            </w:r>
          </w:p>
        </w:tc>
        <w:tc>
          <w:tcPr>
            <w:tcW w:w="1226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</w:tcPr>
          <w:p w:rsidR="00843934" w:rsidRPr="00F749EF" w:rsidRDefault="00843934" w:rsidP="00915074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  <w:lang w:val="hy-AM"/>
              </w:rPr>
            </w:pPr>
            <w:r w:rsidRPr="00F749EF">
              <w:rPr>
                <w:rFonts w:ascii="GHEA Grapalat" w:hAnsi="GHEA Grapalat" w:cs="Arial"/>
                <w:b/>
                <w:bCs/>
                <w:sz w:val="18"/>
                <w:szCs w:val="18"/>
              </w:rPr>
              <w:t>Ջերմա-յին էներգիա</w:t>
            </w:r>
          </w:p>
        </w:tc>
        <w:tc>
          <w:tcPr>
            <w:tcW w:w="1226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</w:tcPr>
          <w:p w:rsidR="00843934" w:rsidRPr="00F749EF" w:rsidRDefault="00843934" w:rsidP="0084393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  <w:lang w:val="hy-AM"/>
              </w:rPr>
            </w:pPr>
            <w:r w:rsidRPr="00F749EF">
              <w:rPr>
                <w:rFonts w:ascii="GHEA Grapalat" w:hAnsi="GHEA Grapalat" w:cs="Arial"/>
                <w:b/>
                <w:bCs/>
                <w:sz w:val="18"/>
                <w:szCs w:val="18"/>
              </w:rPr>
              <w:t>Էլեկտրա-կան էներգիա</w:t>
            </w:r>
          </w:p>
        </w:tc>
      </w:tr>
      <w:tr w:rsidR="00843934" w:rsidRPr="00F749EF" w:rsidTr="00AB3B56">
        <w:trPr>
          <w:trHeight w:val="222"/>
        </w:trPr>
        <w:tc>
          <w:tcPr>
            <w:tcW w:w="824" w:type="dxa"/>
            <w:tcBorders>
              <w:top w:val="single" w:sz="12" w:space="0" w:color="E46D0A"/>
              <w:left w:val="single" w:sz="4" w:space="0" w:color="auto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</w:tcPr>
          <w:p w:rsidR="00843934" w:rsidRPr="00F749EF" w:rsidRDefault="00843934" w:rsidP="00AB3B56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12"/>
                <w:szCs w:val="12"/>
              </w:rPr>
            </w:pPr>
            <w:r w:rsidRPr="00F749EF">
              <w:rPr>
                <w:rFonts w:ascii="GHEA Grapalat" w:eastAsia="Times New Roman" w:hAnsi="GHEA Grapalat" w:cstheme="minorHAns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685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</w:tcPr>
          <w:p w:rsidR="00843934" w:rsidRPr="00F749EF" w:rsidRDefault="00843934" w:rsidP="00BB20A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sz w:val="12"/>
                <w:szCs w:val="12"/>
              </w:rPr>
            </w:pPr>
            <w:r w:rsidRPr="00F749EF">
              <w:rPr>
                <w:rFonts w:ascii="GHEA Grapalat" w:eastAsia="Times New Roman" w:hAnsi="GHEA Grapalat" w:cstheme="minorHAnsi"/>
                <w:sz w:val="12"/>
                <w:szCs w:val="12"/>
              </w:rPr>
              <w:t>2</w:t>
            </w:r>
          </w:p>
        </w:tc>
        <w:tc>
          <w:tcPr>
            <w:tcW w:w="1225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</w:tcPr>
          <w:p w:rsidR="00843934" w:rsidRPr="00F749EF" w:rsidRDefault="00843934" w:rsidP="00BB20A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12"/>
                <w:szCs w:val="12"/>
              </w:rPr>
            </w:pPr>
            <w:r w:rsidRPr="00F749EF">
              <w:rPr>
                <w:rFonts w:ascii="GHEA Grapalat" w:eastAsia="Times New Roman" w:hAnsi="GHEA Grapalat" w:cstheme="minorHAnsi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226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</w:tcPr>
          <w:p w:rsidR="00843934" w:rsidRPr="00F749EF" w:rsidRDefault="00843934" w:rsidP="00BB20A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12"/>
                <w:szCs w:val="12"/>
              </w:rPr>
            </w:pPr>
            <w:r w:rsidRPr="00F749EF">
              <w:rPr>
                <w:rFonts w:ascii="GHEA Grapalat" w:eastAsia="Times New Roman" w:hAnsi="GHEA Grapalat" w:cstheme="minorHAnsi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225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</w:tcPr>
          <w:p w:rsidR="00843934" w:rsidRPr="00F749EF" w:rsidRDefault="00843934" w:rsidP="00BB20A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12"/>
                <w:szCs w:val="12"/>
              </w:rPr>
            </w:pPr>
            <w:r w:rsidRPr="00F749EF">
              <w:rPr>
                <w:rFonts w:ascii="GHEA Grapalat" w:eastAsia="Times New Roman" w:hAnsi="GHEA Grapalat" w:cstheme="minorHAnsi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226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</w:tcPr>
          <w:p w:rsidR="00843934" w:rsidRPr="00F749EF" w:rsidRDefault="00843934" w:rsidP="00BB20A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12"/>
                <w:szCs w:val="12"/>
              </w:rPr>
            </w:pPr>
            <w:r w:rsidRPr="00F749EF">
              <w:rPr>
                <w:rFonts w:ascii="GHEA Grapalat" w:eastAsia="Times New Roman" w:hAnsi="GHEA Grapalat" w:cstheme="minorHAnsi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226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</w:tcPr>
          <w:p w:rsidR="00843934" w:rsidRPr="00F749EF" w:rsidRDefault="00843934" w:rsidP="00BB20A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12"/>
                <w:szCs w:val="12"/>
              </w:rPr>
            </w:pPr>
            <w:r w:rsidRPr="00F749EF">
              <w:rPr>
                <w:rFonts w:ascii="GHEA Grapalat" w:eastAsia="Times New Roman" w:hAnsi="GHEA Grapalat" w:cstheme="minorHAnsi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225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</w:tcPr>
          <w:p w:rsidR="00843934" w:rsidRPr="00F749EF" w:rsidRDefault="00843934" w:rsidP="00BB20A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12"/>
                <w:szCs w:val="12"/>
              </w:rPr>
            </w:pPr>
            <w:r w:rsidRPr="00F749EF">
              <w:rPr>
                <w:rFonts w:ascii="GHEA Grapalat" w:eastAsia="Times New Roman" w:hAnsi="GHEA Grapalat" w:cstheme="minorHAnsi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226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</w:tcPr>
          <w:p w:rsidR="00843934" w:rsidRPr="00F749EF" w:rsidRDefault="00843934" w:rsidP="00BB20A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2"/>
                <w:szCs w:val="12"/>
              </w:rPr>
            </w:pPr>
            <w:r w:rsidRPr="00F749EF">
              <w:rPr>
                <w:rFonts w:ascii="GHEA Grapalat" w:eastAsia="Times New Roman" w:hAnsi="GHEA Grapalat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1226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</w:tcPr>
          <w:p w:rsidR="00843934" w:rsidRPr="00F749EF" w:rsidRDefault="00843934" w:rsidP="00BB20A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2"/>
                <w:szCs w:val="12"/>
              </w:rPr>
            </w:pPr>
            <w:r w:rsidRPr="00F749EF">
              <w:rPr>
                <w:rFonts w:ascii="GHEA Grapalat" w:eastAsia="Times New Roman" w:hAnsi="GHEA Grapalat" w:cs="Arial"/>
                <w:b/>
                <w:bCs/>
                <w:sz w:val="12"/>
                <w:szCs w:val="12"/>
              </w:rPr>
              <w:t>10</w:t>
            </w:r>
          </w:p>
        </w:tc>
      </w:tr>
      <w:tr w:rsidR="0070536C" w:rsidRPr="00F749EF" w:rsidTr="00BD27EF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theme="minorHAnsi"/>
                <w:sz w:val="20"/>
                <w:szCs w:val="20"/>
              </w:rPr>
              <w:t>1.1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="Sylfaen"/>
                <w:sz w:val="20"/>
                <w:szCs w:val="20"/>
              </w:rPr>
              <w:t>Առաջնային</w:t>
            </w:r>
            <w:r w:rsidR="00623925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749EF">
              <w:rPr>
                <w:rFonts w:ascii="GHEA Grapalat" w:hAnsi="GHEA Grapalat" w:cs="Sylfaen"/>
                <w:sz w:val="20"/>
                <w:szCs w:val="20"/>
              </w:rPr>
              <w:t>արտադրություն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D4679D">
              <w:t>1,058.8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D4679D">
              <w:t>0.8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D4679D">
              <w:t>344.3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D4679D">
              <w:t>713.8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0536C" w:rsidRPr="00F749EF" w:rsidTr="00BD27EF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theme="minorHAnsi"/>
                <w:sz w:val="20"/>
                <w:szCs w:val="20"/>
              </w:rPr>
              <w:t>1.2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="Sylfaen"/>
                <w:sz w:val="20"/>
                <w:szCs w:val="20"/>
              </w:rPr>
              <w:t>Ներմուծում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D4679D">
              <w:t>2,209.7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D4679D">
              <w:t>1.3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D4679D">
              <w:t>331.1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D4679D">
              <w:t>1,847.4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D4679D">
              <w:t>6.3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679D">
              <w:t>23.7</w:t>
            </w:r>
          </w:p>
        </w:tc>
      </w:tr>
      <w:tr w:rsidR="0070536C" w:rsidRPr="00F749EF" w:rsidTr="00BD27EF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theme="minorHAnsi"/>
                <w:sz w:val="20"/>
                <w:szCs w:val="20"/>
              </w:rPr>
              <w:t>1.3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="Sylfaen"/>
                <w:sz w:val="20"/>
                <w:szCs w:val="20"/>
              </w:rPr>
              <w:t>Միջազգային</w:t>
            </w:r>
            <w:r w:rsidR="00623925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749EF">
              <w:rPr>
                <w:rFonts w:ascii="GHEA Grapalat" w:hAnsi="GHEA Grapalat" w:cs="Sylfaen"/>
                <w:sz w:val="20"/>
                <w:szCs w:val="20"/>
              </w:rPr>
              <w:t>ավիացիոն</w:t>
            </w:r>
            <w:r w:rsidR="00623925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749EF">
              <w:rPr>
                <w:rFonts w:ascii="GHEA Grapalat" w:hAnsi="GHEA Grapalat" w:cs="Sylfaen"/>
                <w:sz w:val="20"/>
                <w:szCs w:val="20"/>
              </w:rPr>
              <w:t>բունկեր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D4679D">
              <w:t>-44.8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D4679D">
              <w:t>-44.8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0536C" w:rsidRPr="00F749EF" w:rsidTr="00BD27EF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theme="minorHAnsi"/>
                <w:sz w:val="20"/>
                <w:szCs w:val="20"/>
              </w:rPr>
              <w:t>1.4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="Sylfaen"/>
                <w:sz w:val="20"/>
                <w:szCs w:val="20"/>
              </w:rPr>
              <w:t>Արտահանում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D4679D">
              <w:t>-122.3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D4679D">
              <w:t>-0.7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D4679D">
              <w:t>0.0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D4679D">
              <w:t>-15.9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D4679D">
              <w:t>0.0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679D">
              <w:t>-105.7</w:t>
            </w:r>
          </w:p>
        </w:tc>
      </w:tr>
      <w:tr w:rsidR="0070536C" w:rsidRPr="00F749EF" w:rsidTr="00BD27EF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theme="minorHAnsi"/>
                <w:sz w:val="20"/>
                <w:szCs w:val="20"/>
              </w:rPr>
              <w:t>1.5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="Sylfaen"/>
                <w:sz w:val="20"/>
                <w:szCs w:val="20"/>
              </w:rPr>
              <w:t>Պահեստում</w:t>
            </w:r>
            <w:r w:rsidR="00623925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749EF">
              <w:rPr>
                <w:rFonts w:ascii="GHEA Grapalat" w:hAnsi="GHEA Grapalat" w:cs="Sylfaen"/>
                <w:sz w:val="20"/>
                <w:szCs w:val="20"/>
              </w:rPr>
              <w:t>փոփոխություններ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D4679D">
              <w:t>16.5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D4679D">
              <w:t>14.9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D4679D">
              <w:t>1.6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0536C" w:rsidRPr="00F749EF" w:rsidTr="00BD27EF">
        <w:trPr>
          <w:trHeight w:val="300"/>
        </w:trPr>
        <w:tc>
          <w:tcPr>
            <w:tcW w:w="824" w:type="dxa"/>
            <w:tcBorders>
              <w:top w:val="single" w:sz="12" w:space="0" w:color="E46D0A"/>
              <w:left w:val="single" w:sz="4" w:space="0" w:color="auto"/>
              <w:bottom w:val="single" w:sz="12" w:space="0" w:color="E46D0A"/>
              <w:right w:val="single" w:sz="4" w:space="0" w:color="auto"/>
            </w:tcBorders>
            <w:shd w:val="clear" w:color="000000" w:fill="FDE9D9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685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="Sylfaen"/>
                <w:b/>
                <w:sz w:val="20"/>
                <w:szCs w:val="20"/>
              </w:rPr>
              <w:t>Համախառն</w:t>
            </w:r>
            <w:r w:rsidR="00623925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F749EF">
              <w:rPr>
                <w:rFonts w:ascii="GHEA Grapalat" w:hAnsi="GHEA Grapalat" w:cs="Sylfaen"/>
                <w:b/>
                <w:sz w:val="20"/>
                <w:szCs w:val="20"/>
              </w:rPr>
              <w:t>ներքին</w:t>
            </w:r>
            <w:r w:rsidR="00623925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F749EF">
              <w:rPr>
                <w:rFonts w:ascii="GHEA Grapalat" w:hAnsi="GHEA Grapalat" w:cs="Sylfaen"/>
                <w:b/>
                <w:sz w:val="20"/>
                <w:szCs w:val="20"/>
              </w:rPr>
              <w:t>սպառում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0"/>
                <w:szCs w:val="20"/>
                <w:lang w:val="hy-AM"/>
              </w:rPr>
            </w:pPr>
            <w:r w:rsidRPr="00D4679D">
              <w:t>3,117.8</w:t>
            </w:r>
          </w:p>
        </w:tc>
        <w:tc>
          <w:tcPr>
            <w:tcW w:w="1226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0"/>
                <w:szCs w:val="20"/>
                <w:lang w:val="hy-AM"/>
              </w:rPr>
            </w:pPr>
            <w:r w:rsidRPr="00D4679D">
              <w:t>1.3</w:t>
            </w:r>
          </w:p>
        </w:tc>
        <w:tc>
          <w:tcPr>
            <w:tcW w:w="1225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0"/>
                <w:szCs w:val="20"/>
                <w:lang w:val="hy-AM"/>
              </w:rPr>
            </w:pPr>
            <w:r w:rsidRPr="00D4679D">
              <w:t>301.2</w:t>
            </w:r>
          </w:p>
        </w:tc>
        <w:tc>
          <w:tcPr>
            <w:tcW w:w="1226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0"/>
                <w:szCs w:val="20"/>
                <w:lang w:val="hy-AM"/>
              </w:rPr>
            </w:pPr>
            <w:r w:rsidRPr="00D4679D">
              <w:t>1,833.0</w:t>
            </w:r>
          </w:p>
        </w:tc>
        <w:tc>
          <w:tcPr>
            <w:tcW w:w="1226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0"/>
                <w:szCs w:val="20"/>
                <w:lang w:val="hy-AM"/>
              </w:rPr>
            </w:pPr>
            <w:r w:rsidRPr="00D4679D">
              <w:t>350.5</w:t>
            </w:r>
          </w:p>
        </w:tc>
        <w:tc>
          <w:tcPr>
            <w:tcW w:w="1225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0"/>
                <w:szCs w:val="20"/>
                <w:lang w:val="hy-AM"/>
              </w:rPr>
            </w:pPr>
            <w:r w:rsidRPr="00D4679D">
              <w:t>713.8</w:t>
            </w:r>
          </w:p>
        </w:tc>
        <w:tc>
          <w:tcPr>
            <w:tcW w:w="1226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D4679D">
              <w:t>-82.0</w:t>
            </w:r>
          </w:p>
        </w:tc>
      </w:tr>
      <w:tr w:rsidR="0070536C" w:rsidRPr="00F749EF" w:rsidTr="00BD27EF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="Sylfaen"/>
                <w:b/>
                <w:bCs/>
                <w:sz w:val="20"/>
                <w:szCs w:val="20"/>
              </w:rPr>
              <w:t>Փոխակերպում</w:t>
            </w:r>
            <w:r w:rsidRPr="00F749EF">
              <w:rPr>
                <w:rFonts w:ascii="GHEA Grapalat" w:hAnsi="GHEA Grapalat" w:cstheme="minorHAnsi"/>
                <w:b/>
                <w:bCs/>
                <w:sz w:val="20"/>
                <w:szCs w:val="20"/>
              </w:rPr>
              <w:t>-</w:t>
            </w:r>
            <w:r w:rsidRPr="00F749EF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մուտքեր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0"/>
                <w:szCs w:val="20"/>
                <w:lang w:val="hy-AM"/>
              </w:rPr>
            </w:pPr>
            <w:r w:rsidRPr="00D4679D">
              <w:t>-1,213.2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0"/>
                <w:szCs w:val="20"/>
                <w:lang w:val="hy-AM"/>
              </w:rPr>
            </w:pPr>
            <w:r w:rsidRPr="00D4679D">
              <w:t>-499.4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0"/>
                <w:szCs w:val="20"/>
                <w:lang w:val="hy-AM"/>
              </w:rPr>
            </w:pPr>
            <w:r w:rsidRPr="00D4679D">
              <w:t>-713.8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</w:p>
        </w:tc>
      </w:tr>
      <w:tr w:rsidR="0070536C" w:rsidRPr="00F749EF" w:rsidTr="00BD27EF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theme="minorHAnsi"/>
                <w:sz w:val="20"/>
                <w:szCs w:val="20"/>
              </w:rPr>
              <w:t>2.1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="Sylfaen"/>
                <w:sz w:val="20"/>
                <w:szCs w:val="20"/>
              </w:rPr>
              <w:t>Ատոմային</w:t>
            </w:r>
            <w:r w:rsidR="00623925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749EF">
              <w:rPr>
                <w:rFonts w:ascii="GHEA Grapalat" w:hAnsi="GHEA Grapalat" w:cs="Sylfaen"/>
                <w:sz w:val="20"/>
                <w:szCs w:val="20"/>
              </w:rPr>
              <w:t>կայաններ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D4679D">
              <w:t>-713.8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D4679D">
              <w:t>-713.8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0536C" w:rsidRPr="00F749EF" w:rsidTr="00BD27EF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theme="minorHAnsi"/>
                <w:sz w:val="20"/>
                <w:szCs w:val="20"/>
              </w:rPr>
              <w:t>2.2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="Sylfaen"/>
                <w:sz w:val="20"/>
                <w:szCs w:val="20"/>
              </w:rPr>
              <w:t>Ջերմակայաններ</w:t>
            </w:r>
            <w:r w:rsidRPr="00F749EF">
              <w:rPr>
                <w:rFonts w:ascii="GHEA Grapalat" w:hAnsi="GHEA Grapalat" w:cstheme="minorHAnsi"/>
                <w:sz w:val="20"/>
                <w:szCs w:val="20"/>
              </w:rPr>
              <w:t xml:space="preserve"> (</w:t>
            </w:r>
            <w:r w:rsidRPr="00F749EF">
              <w:rPr>
                <w:rFonts w:ascii="GHEA Grapalat" w:hAnsi="GHEA Grapalat" w:cs="Sylfaen"/>
                <w:sz w:val="20"/>
                <w:szCs w:val="20"/>
              </w:rPr>
              <w:t>կոնդենսացիոն</w:t>
            </w:r>
            <w:r w:rsidRPr="00F749EF">
              <w:rPr>
                <w:rFonts w:ascii="GHEA Grapalat" w:hAnsi="GHEA Grapalat" w:cstheme="minorHAnsi"/>
                <w:sz w:val="20"/>
                <w:szCs w:val="20"/>
              </w:rPr>
              <w:t>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D4679D">
              <w:t>-495.0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D4679D">
              <w:t>-495.0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0536C" w:rsidRPr="00F749EF" w:rsidTr="00BD27EF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theme="minorHAnsi"/>
                <w:sz w:val="20"/>
                <w:szCs w:val="20"/>
              </w:rPr>
              <w:t>2.3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="Sylfaen"/>
                <w:sz w:val="20"/>
                <w:szCs w:val="20"/>
              </w:rPr>
              <w:t>Համակցված</w:t>
            </w:r>
            <w:r w:rsidR="00623925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749EF">
              <w:rPr>
                <w:rFonts w:ascii="GHEA Grapalat" w:hAnsi="GHEA Grapalat" w:cs="Sylfaen"/>
                <w:sz w:val="20"/>
                <w:szCs w:val="20"/>
              </w:rPr>
              <w:t>արտադրության</w:t>
            </w:r>
            <w:r w:rsidR="00623925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749EF">
              <w:rPr>
                <w:rFonts w:ascii="GHEA Grapalat" w:hAnsi="GHEA Grapalat" w:cs="Sylfaen"/>
                <w:sz w:val="20"/>
                <w:szCs w:val="20"/>
              </w:rPr>
              <w:t>կայաններ</w:t>
            </w:r>
            <w:r w:rsidRPr="00F749EF">
              <w:rPr>
                <w:rFonts w:ascii="GHEA Grapalat" w:hAnsi="GHEA Grapalat" w:cstheme="minorHAnsi"/>
                <w:sz w:val="20"/>
                <w:szCs w:val="20"/>
              </w:rPr>
              <w:t xml:space="preserve"> (</w:t>
            </w:r>
            <w:r w:rsidRPr="00F749EF">
              <w:rPr>
                <w:rFonts w:ascii="GHEA Grapalat" w:hAnsi="GHEA Grapalat" w:cs="Sylfaen"/>
                <w:sz w:val="20"/>
                <w:szCs w:val="20"/>
              </w:rPr>
              <w:t>կոգեներացիա</w:t>
            </w:r>
            <w:r w:rsidRPr="00F749EF">
              <w:rPr>
                <w:rFonts w:ascii="GHEA Grapalat" w:hAnsi="GHEA Grapalat" w:cstheme="minorHAnsi"/>
                <w:sz w:val="20"/>
                <w:szCs w:val="20"/>
              </w:rPr>
              <w:t>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D4679D">
              <w:t>-4.4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D4679D">
              <w:t>-4.4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0536C" w:rsidRPr="00F749EF" w:rsidTr="00BD27EF">
        <w:trPr>
          <w:trHeight w:val="22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theme="minorHAnsi"/>
                <w:sz w:val="20"/>
                <w:szCs w:val="20"/>
              </w:rPr>
              <w:t>2.4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="Sylfaen"/>
                <w:sz w:val="20"/>
                <w:szCs w:val="20"/>
              </w:rPr>
              <w:t>Այլ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0536C" w:rsidRPr="00F749EF" w:rsidTr="00BD27EF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="Sylfaen"/>
                <w:b/>
                <w:bCs/>
                <w:sz w:val="20"/>
                <w:szCs w:val="20"/>
              </w:rPr>
              <w:t>Փոխակերպում</w:t>
            </w:r>
            <w:r w:rsidRPr="00F749EF">
              <w:rPr>
                <w:rFonts w:ascii="GHEA Grapalat" w:hAnsi="GHEA Grapalat" w:cstheme="minorHAnsi"/>
                <w:b/>
                <w:bCs/>
                <w:sz w:val="20"/>
                <w:szCs w:val="20"/>
              </w:rPr>
              <w:t>-</w:t>
            </w:r>
            <w:r w:rsidRPr="00F749EF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արդյունք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0"/>
                <w:szCs w:val="20"/>
                <w:lang w:val="hy-AM"/>
              </w:rPr>
            </w:pPr>
            <w:r w:rsidRPr="00D4679D">
              <w:t>427.5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D4679D">
              <w:t>0.8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D4679D">
              <w:t>426.7</w:t>
            </w:r>
          </w:p>
        </w:tc>
      </w:tr>
      <w:tr w:rsidR="0070536C" w:rsidRPr="00F749EF" w:rsidTr="00BD27EF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theme="minorHAnsi"/>
                <w:sz w:val="20"/>
                <w:szCs w:val="20"/>
              </w:rPr>
              <w:t>3.1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="Sylfaen"/>
                <w:sz w:val="20"/>
                <w:szCs w:val="20"/>
              </w:rPr>
              <w:t>Ատոմային</w:t>
            </w:r>
            <w:r w:rsidR="00623925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749EF">
              <w:rPr>
                <w:rFonts w:ascii="GHEA Grapalat" w:hAnsi="GHEA Grapalat" w:cs="Sylfaen"/>
                <w:sz w:val="20"/>
                <w:szCs w:val="20"/>
              </w:rPr>
              <w:t>կայաններ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D4679D">
              <w:t>204.7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679D">
              <w:t>204.7</w:t>
            </w:r>
          </w:p>
        </w:tc>
      </w:tr>
      <w:tr w:rsidR="0070536C" w:rsidRPr="00F749EF" w:rsidTr="00BD27EF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theme="minorHAnsi"/>
                <w:sz w:val="20"/>
                <w:szCs w:val="20"/>
              </w:rPr>
              <w:t>3.2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="Sylfaen"/>
                <w:sz w:val="20"/>
                <w:szCs w:val="20"/>
              </w:rPr>
              <w:t>Ջերմակայաններ</w:t>
            </w:r>
            <w:r w:rsidRPr="00F749EF">
              <w:rPr>
                <w:rFonts w:ascii="GHEA Grapalat" w:hAnsi="GHEA Grapalat" w:cstheme="minorHAnsi"/>
                <w:sz w:val="20"/>
                <w:szCs w:val="20"/>
              </w:rPr>
              <w:t xml:space="preserve"> (</w:t>
            </w:r>
            <w:r w:rsidRPr="00F749EF">
              <w:rPr>
                <w:rFonts w:ascii="GHEA Grapalat" w:hAnsi="GHEA Grapalat" w:cs="Sylfaen"/>
                <w:sz w:val="20"/>
                <w:szCs w:val="20"/>
              </w:rPr>
              <w:t>կոնդենսացիոն</w:t>
            </w:r>
            <w:r w:rsidRPr="00F749EF">
              <w:rPr>
                <w:rFonts w:ascii="GHEA Grapalat" w:hAnsi="GHEA Grapalat" w:cstheme="minorHAnsi"/>
                <w:sz w:val="20"/>
                <w:szCs w:val="20"/>
              </w:rPr>
              <w:t>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D4679D">
              <w:t>220.4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679D">
              <w:t>220.4</w:t>
            </w:r>
          </w:p>
        </w:tc>
      </w:tr>
      <w:tr w:rsidR="0070536C" w:rsidRPr="00F749EF" w:rsidTr="00BD27EF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theme="minorHAnsi"/>
                <w:sz w:val="20"/>
                <w:szCs w:val="20"/>
              </w:rPr>
              <w:t>3.3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="Sylfaen"/>
                <w:sz w:val="20"/>
                <w:szCs w:val="20"/>
              </w:rPr>
              <w:t>Համակցված</w:t>
            </w:r>
            <w:r w:rsidR="00623925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749EF">
              <w:rPr>
                <w:rFonts w:ascii="GHEA Grapalat" w:hAnsi="GHEA Grapalat" w:cs="Sylfaen"/>
                <w:sz w:val="20"/>
                <w:szCs w:val="20"/>
              </w:rPr>
              <w:t>արտադրության</w:t>
            </w:r>
            <w:r w:rsidR="00623925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749EF">
              <w:rPr>
                <w:rFonts w:ascii="GHEA Grapalat" w:hAnsi="GHEA Grapalat" w:cs="Sylfaen"/>
                <w:sz w:val="20"/>
                <w:szCs w:val="20"/>
              </w:rPr>
              <w:t>կայաններ</w:t>
            </w:r>
            <w:r w:rsidRPr="00F749EF">
              <w:rPr>
                <w:rFonts w:ascii="GHEA Grapalat" w:hAnsi="GHEA Grapalat" w:cstheme="minorHAnsi"/>
                <w:sz w:val="20"/>
                <w:szCs w:val="20"/>
              </w:rPr>
              <w:t xml:space="preserve"> (</w:t>
            </w:r>
            <w:r w:rsidRPr="00F749EF">
              <w:rPr>
                <w:rFonts w:ascii="GHEA Grapalat" w:hAnsi="GHEA Grapalat" w:cs="Sylfaen"/>
                <w:sz w:val="20"/>
                <w:szCs w:val="20"/>
              </w:rPr>
              <w:t>կոգեներացիա</w:t>
            </w:r>
            <w:r w:rsidRPr="00F749EF">
              <w:rPr>
                <w:rFonts w:ascii="GHEA Grapalat" w:hAnsi="GHEA Grapalat" w:cstheme="minorHAnsi"/>
                <w:sz w:val="20"/>
                <w:szCs w:val="20"/>
              </w:rPr>
              <w:t>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D4679D">
              <w:t>2.4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679D">
              <w:t>0.8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679D">
              <w:t>1.5</w:t>
            </w:r>
          </w:p>
        </w:tc>
      </w:tr>
      <w:tr w:rsidR="0070536C" w:rsidRPr="00F749EF" w:rsidTr="00BD27EF">
        <w:trPr>
          <w:trHeight w:val="21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theme="minorHAnsi"/>
                <w:sz w:val="20"/>
                <w:szCs w:val="20"/>
              </w:rPr>
              <w:t>3.4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="Sylfaen"/>
                <w:sz w:val="20"/>
                <w:szCs w:val="20"/>
              </w:rPr>
              <w:t>Այլ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0536C" w:rsidRPr="00F749EF" w:rsidTr="00BD27EF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="Sylfaen"/>
                <w:sz w:val="20"/>
                <w:szCs w:val="20"/>
              </w:rPr>
              <w:t>Փոխանակում</w:t>
            </w:r>
            <w:r w:rsidR="00AC3C7F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749EF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="00AC3C7F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749EF">
              <w:rPr>
                <w:rFonts w:ascii="GHEA Grapalat" w:hAnsi="GHEA Grapalat" w:cs="Sylfaen"/>
                <w:sz w:val="20"/>
                <w:szCs w:val="20"/>
              </w:rPr>
              <w:t>փոխանցում</w:t>
            </w:r>
            <w:r w:rsidRPr="00F749E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749EF">
              <w:rPr>
                <w:rFonts w:ascii="GHEA Grapalat" w:hAnsi="GHEA Grapalat" w:cs="Sylfaen"/>
                <w:sz w:val="20"/>
                <w:szCs w:val="20"/>
              </w:rPr>
              <w:t>վերադարձ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0"/>
                <w:szCs w:val="20"/>
                <w:lang w:val="hy-AM"/>
              </w:rPr>
            </w:pPr>
            <w:r w:rsidRPr="00D4679D">
              <w:t>-202.4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D4679D">
              <w:t>202.4</w:t>
            </w:r>
          </w:p>
        </w:tc>
      </w:tr>
      <w:tr w:rsidR="0070536C" w:rsidRPr="00F749EF" w:rsidTr="00BD27EF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/>
                <w:sz w:val="20"/>
                <w:szCs w:val="20"/>
              </w:rPr>
              <w:t>4.1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="Sylfaen"/>
                <w:sz w:val="20"/>
                <w:szCs w:val="20"/>
              </w:rPr>
              <w:t>Հիդրոկայաններ</w:t>
            </w:r>
            <w:r w:rsidRPr="00F749E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F749EF">
              <w:rPr>
                <w:rFonts w:ascii="GHEA Grapalat" w:hAnsi="GHEA Grapalat" w:cs="Sylfaen"/>
                <w:sz w:val="20"/>
                <w:szCs w:val="20"/>
              </w:rPr>
              <w:t>Մեծ</w:t>
            </w:r>
            <w:r w:rsidRPr="00F749EF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D4679D">
              <w:t>-119.8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679D">
              <w:t>119.8</w:t>
            </w:r>
          </w:p>
        </w:tc>
      </w:tr>
      <w:tr w:rsidR="0070536C" w:rsidRPr="00F749EF" w:rsidTr="00BD27EF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/>
                <w:sz w:val="20"/>
                <w:szCs w:val="20"/>
              </w:rPr>
              <w:t>4.2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="Sylfaen"/>
                <w:sz w:val="20"/>
                <w:szCs w:val="20"/>
              </w:rPr>
              <w:t>Փոքր</w:t>
            </w:r>
            <w:r w:rsidR="00AC3C7F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749EF">
              <w:rPr>
                <w:rFonts w:ascii="GHEA Grapalat" w:hAnsi="GHEA Grapalat" w:cs="Sylfaen"/>
                <w:sz w:val="20"/>
                <w:szCs w:val="20"/>
              </w:rPr>
              <w:t>հիդրոկայաններ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D4679D">
              <w:t>-82.3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679D">
              <w:t>82.3</w:t>
            </w:r>
          </w:p>
        </w:tc>
      </w:tr>
      <w:tr w:rsidR="0070536C" w:rsidRPr="00F749EF" w:rsidTr="00BD27EF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/>
                <w:sz w:val="20"/>
                <w:szCs w:val="20"/>
              </w:rPr>
              <w:t>4.3</w:t>
            </w:r>
          </w:p>
        </w:tc>
        <w:tc>
          <w:tcPr>
            <w:tcW w:w="46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="Sylfaen"/>
                <w:sz w:val="20"/>
                <w:szCs w:val="20"/>
              </w:rPr>
              <w:t>Հողմային</w:t>
            </w:r>
            <w:r w:rsidR="00AC3C7F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749EF">
              <w:rPr>
                <w:rFonts w:ascii="GHEA Grapalat" w:hAnsi="GHEA Grapalat" w:cs="Sylfaen"/>
                <w:sz w:val="20"/>
                <w:szCs w:val="20"/>
              </w:rPr>
              <w:t>կայաններ</w:t>
            </w:r>
          </w:p>
        </w:tc>
        <w:tc>
          <w:tcPr>
            <w:tcW w:w="12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D4679D">
              <w:t>-0.2</w:t>
            </w:r>
          </w:p>
        </w:tc>
        <w:tc>
          <w:tcPr>
            <w:tcW w:w="12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679D">
              <w:t>0.2</w:t>
            </w:r>
          </w:p>
        </w:tc>
      </w:tr>
      <w:tr w:rsidR="0070536C" w:rsidRPr="00F749EF" w:rsidTr="00BD27EF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/>
                <w:sz w:val="20"/>
                <w:szCs w:val="20"/>
              </w:rPr>
              <w:t>4.4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="Sylfaen"/>
                <w:sz w:val="20"/>
                <w:szCs w:val="20"/>
              </w:rPr>
              <w:t>Արևային</w:t>
            </w:r>
            <w:r w:rsidR="00AC3C7F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749EF">
              <w:rPr>
                <w:rFonts w:ascii="GHEA Grapalat" w:hAnsi="GHEA Grapalat" w:cs="Sylfaen"/>
                <w:sz w:val="20"/>
                <w:szCs w:val="20"/>
              </w:rPr>
              <w:t>կայաններ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D4679D">
              <w:t>-0.1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4A467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679D">
              <w:t>0.1</w:t>
            </w:r>
          </w:p>
        </w:tc>
      </w:tr>
    </w:tbl>
    <w:p w:rsidR="00836A06" w:rsidRPr="00F749EF" w:rsidRDefault="00836A06"/>
    <w:tbl>
      <w:tblPr>
        <w:tblW w:w="15314" w:type="dxa"/>
        <w:tblInd w:w="-176" w:type="dxa"/>
        <w:tblLayout w:type="fixed"/>
        <w:tblLook w:val="04A0"/>
      </w:tblPr>
      <w:tblGrid>
        <w:gridCol w:w="824"/>
        <w:gridCol w:w="4685"/>
        <w:gridCol w:w="1225"/>
        <w:gridCol w:w="1226"/>
        <w:gridCol w:w="1225"/>
        <w:gridCol w:w="1226"/>
        <w:gridCol w:w="1226"/>
        <w:gridCol w:w="1225"/>
        <w:gridCol w:w="1226"/>
        <w:gridCol w:w="1226"/>
      </w:tblGrid>
      <w:tr w:rsidR="006C6993" w:rsidRPr="00F749EF" w:rsidTr="00AB3B56">
        <w:trPr>
          <w:trHeight w:val="222"/>
        </w:trPr>
        <w:tc>
          <w:tcPr>
            <w:tcW w:w="824" w:type="dxa"/>
            <w:tcBorders>
              <w:top w:val="single" w:sz="12" w:space="0" w:color="E46D0A"/>
              <w:left w:val="single" w:sz="4" w:space="0" w:color="auto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</w:tcPr>
          <w:p w:rsidR="006C6993" w:rsidRPr="00F749EF" w:rsidRDefault="006C6993" w:rsidP="00AB3B56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hy-AM"/>
              </w:rPr>
            </w:pPr>
            <w:r w:rsidRPr="00F749EF">
              <w:rPr>
                <w:rFonts w:ascii="GHEA Grapalat" w:eastAsia="Times New Roman" w:hAnsi="GHEA Grapalat" w:cstheme="minorHAns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685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</w:tcPr>
          <w:p w:rsidR="006C6993" w:rsidRPr="00F749EF" w:rsidRDefault="006C6993" w:rsidP="006C6993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eastAsia="Times New Roman" w:hAnsi="GHEA Grapalat" w:cstheme="minorHAnsi"/>
                <w:sz w:val="12"/>
                <w:szCs w:val="12"/>
              </w:rPr>
              <w:t>2</w:t>
            </w:r>
          </w:p>
        </w:tc>
        <w:tc>
          <w:tcPr>
            <w:tcW w:w="1225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</w:tcPr>
          <w:p w:rsidR="006C6993" w:rsidRPr="00F749EF" w:rsidRDefault="006C6993" w:rsidP="006C6993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hy-AM"/>
              </w:rPr>
            </w:pPr>
            <w:r w:rsidRPr="00F749EF">
              <w:rPr>
                <w:rFonts w:ascii="GHEA Grapalat" w:eastAsia="Times New Roman" w:hAnsi="GHEA Grapalat" w:cstheme="minorHAnsi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226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</w:tcPr>
          <w:p w:rsidR="006C6993" w:rsidRPr="00F749EF" w:rsidRDefault="006C6993" w:rsidP="006C6993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hy-AM"/>
              </w:rPr>
            </w:pPr>
            <w:r w:rsidRPr="00F749EF">
              <w:rPr>
                <w:rFonts w:ascii="GHEA Grapalat" w:eastAsia="Times New Roman" w:hAnsi="GHEA Grapalat" w:cstheme="minorHAnsi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225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</w:tcPr>
          <w:p w:rsidR="006C6993" w:rsidRPr="00F749EF" w:rsidRDefault="006C6993" w:rsidP="006C6993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hy-AM"/>
              </w:rPr>
            </w:pPr>
            <w:r w:rsidRPr="00F749EF">
              <w:rPr>
                <w:rFonts w:ascii="GHEA Grapalat" w:eastAsia="Times New Roman" w:hAnsi="GHEA Grapalat" w:cstheme="minorHAnsi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226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</w:tcPr>
          <w:p w:rsidR="006C6993" w:rsidRPr="00F749EF" w:rsidRDefault="006C6993" w:rsidP="006C6993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hy-AM"/>
              </w:rPr>
            </w:pPr>
            <w:r w:rsidRPr="00F749EF">
              <w:rPr>
                <w:rFonts w:ascii="GHEA Grapalat" w:eastAsia="Times New Roman" w:hAnsi="GHEA Grapalat" w:cstheme="minorHAnsi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226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</w:tcPr>
          <w:p w:rsidR="006C6993" w:rsidRPr="00F749EF" w:rsidRDefault="006C6993" w:rsidP="006C6993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hy-AM"/>
              </w:rPr>
            </w:pPr>
            <w:r w:rsidRPr="00F749EF">
              <w:rPr>
                <w:rFonts w:ascii="GHEA Grapalat" w:eastAsia="Times New Roman" w:hAnsi="GHEA Grapalat" w:cstheme="minorHAnsi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225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</w:tcPr>
          <w:p w:rsidR="006C6993" w:rsidRPr="00F749EF" w:rsidRDefault="006C6993" w:rsidP="006C6993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hy-AM"/>
              </w:rPr>
            </w:pPr>
            <w:r w:rsidRPr="00F749EF">
              <w:rPr>
                <w:rFonts w:ascii="GHEA Grapalat" w:eastAsia="Times New Roman" w:hAnsi="GHEA Grapalat" w:cstheme="minorHAnsi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226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</w:tcPr>
          <w:p w:rsidR="006C6993" w:rsidRPr="00F749EF" w:rsidRDefault="006C6993" w:rsidP="006C699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</w:pPr>
            <w:r w:rsidRPr="00F749EF">
              <w:rPr>
                <w:rFonts w:ascii="GHEA Grapalat" w:eastAsia="Times New Roman" w:hAnsi="GHEA Grapalat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1226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</w:tcPr>
          <w:p w:rsidR="006C6993" w:rsidRPr="00F749EF" w:rsidRDefault="006C6993" w:rsidP="006C699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</w:pPr>
            <w:r w:rsidRPr="00F749EF">
              <w:rPr>
                <w:rFonts w:ascii="GHEA Grapalat" w:eastAsia="Times New Roman" w:hAnsi="GHEA Grapalat" w:cs="Arial"/>
                <w:b/>
                <w:bCs/>
                <w:sz w:val="12"/>
                <w:szCs w:val="12"/>
              </w:rPr>
              <w:t>10</w:t>
            </w:r>
          </w:p>
        </w:tc>
      </w:tr>
      <w:tr w:rsidR="0070536C" w:rsidRPr="00F749EF" w:rsidTr="00BD27EF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hy-AM"/>
              </w:rPr>
            </w:pPr>
            <w:r w:rsidRPr="00AC3C7F">
              <w:rPr>
                <w:rFonts w:ascii="GHEA Grapalat" w:hAnsi="GHEA Grapalat" w:cs="Sylfaen"/>
                <w:sz w:val="20"/>
                <w:szCs w:val="20"/>
                <w:lang w:val="hy-AM"/>
              </w:rPr>
              <w:t>Սպառում</w:t>
            </w:r>
            <w:r w:rsidR="00AC3C7F" w:rsidRPr="00AC3C7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AC3C7F">
              <w:rPr>
                <w:rFonts w:ascii="GHEA Grapalat" w:hAnsi="GHEA Grapalat" w:cs="Sylfaen"/>
                <w:sz w:val="20"/>
                <w:szCs w:val="20"/>
                <w:lang w:val="hy-AM"/>
              </w:rPr>
              <w:t>էներգետիկայի</w:t>
            </w:r>
            <w:r w:rsidR="00AC3C7F" w:rsidRPr="00AC3C7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AC3C7F">
              <w:rPr>
                <w:rFonts w:ascii="GHEA Grapalat" w:hAnsi="GHEA Grapalat" w:cs="Sylfaen"/>
                <w:sz w:val="20"/>
                <w:szCs w:val="20"/>
                <w:lang w:val="hy-AM"/>
              </w:rPr>
              <w:t>ոլորտում</w:t>
            </w:r>
            <w:r w:rsidRPr="00AC3C7F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AC3C7F">
              <w:rPr>
                <w:rFonts w:ascii="GHEA Grapalat" w:hAnsi="GHEA Grapalat" w:cs="Sylfaen"/>
                <w:sz w:val="20"/>
                <w:szCs w:val="20"/>
                <w:lang w:val="hy-AM"/>
              </w:rPr>
              <w:t>սեփական</w:t>
            </w:r>
            <w:r w:rsidR="00AC3C7F" w:rsidRPr="00AC3C7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AC3C7F">
              <w:rPr>
                <w:rFonts w:ascii="GHEA Grapalat" w:hAnsi="GHEA Grapalat" w:cs="Sylfaen"/>
                <w:sz w:val="20"/>
                <w:szCs w:val="20"/>
                <w:lang w:val="hy-AM"/>
              </w:rPr>
              <w:t>կարիքների</w:t>
            </w:r>
            <w:r w:rsidR="00AC3C7F" w:rsidRPr="00AC3C7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AC3C7F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AC3C7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0"/>
                <w:szCs w:val="20"/>
                <w:lang w:val="hy-AM"/>
              </w:rPr>
            </w:pPr>
            <w:r w:rsidRPr="00325614">
              <w:t>-33.7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0"/>
                <w:szCs w:val="20"/>
                <w:lang w:val="hy-AM"/>
              </w:rPr>
            </w:pPr>
            <w:r w:rsidRPr="00325614">
              <w:t>-5.5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325614">
              <w:t>0.0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325614">
              <w:t>-28.2</w:t>
            </w:r>
          </w:p>
        </w:tc>
      </w:tr>
      <w:tr w:rsidR="0070536C" w:rsidRPr="00F749EF" w:rsidTr="00BD27EF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/>
                <w:sz w:val="20"/>
                <w:szCs w:val="20"/>
              </w:rPr>
              <w:t>5.1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="Sylfaen"/>
                <w:sz w:val="20"/>
                <w:szCs w:val="20"/>
              </w:rPr>
              <w:t>Ատոմային</w:t>
            </w:r>
            <w:r w:rsidR="00AC3C7F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749EF">
              <w:rPr>
                <w:rFonts w:ascii="GHEA Grapalat" w:hAnsi="GHEA Grapalat" w:cs="Sylfaen"/>
                <w:sz w:val="20"/>
                <w:szCs w:val="20"/>
              </w:rPr>
              <w:t>կայաններ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325614">
              <w:t>-16.0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25614">
              <w:t>-16.0</w:t>
            </w:r>
          </w:p>
        </w:tc>
      </w:tr>
      <w:tr w:rsidR="0070536C" w:rsidRPr="00F749EF" w:rsidTr="00BD27EF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/>
                <w:sz w:val="20"/>
                <w:szCs w:val="20"/>
              </w:rPr>
              <w:t>5.2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="Sylfaen"/>
                <w:sz w:val="20"/>
                <w:szCs w:val="20"/>
              </w:rPr>
              <w:t>Ջերմակայաններ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325614">
              <w:t>-9.1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25614">
              <w:t>0.0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25614">
              <w:t>-9.0</w:t>
            </w:r>
          </w:p>
        </w:tc>
      </w:tr>
      <w:tr w:rsidR="0070536C" w:rsidRPr="00F749EF" w:rsidTr="00BD27EF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/>
                <w:sz w:val="20"/>
                <w:szCs w:val="20"/>
              </w:rPr>
              <w:t>5.3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="Sylfaen"/>
                <w:sz w:val="20"/>
                <w:szCs w:val="20"/>
              </w:rPr>
              <w:t>Հիդրոկայաններ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325614">
              <w:t>-3.2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25614">
              <w:t>-3.2</w:t>
            </w:r>
          </w:p>
        </w:tc>
      </w:tr>
      <w:tr w:rsidR="0070536C" w:rsidRPr="00F749EF" w:rsidTr="00BD27EF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/>
                <w:sz w:val="20"/>
                <w:szCs w:val="20"/>
              </w:rPr>
              <w:t>5.4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="Sylfaen"/>
                <w:sz w:val="20"/>
                <w:szCs w:val="20"/>
              </w:rPr>
              <w:t>Հողմային</w:t>
            </w:r>
            <w:r w:rsidR="00AC3C7F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749EF">
              <w:rPr>
                <w:rFonts w:ascii="GHEA Grapalat" w:hAnsi="GHEA Grapalat" w:cs="Sylfaen"/>
                <w:sz w:val="20"/>
                <w:szCs w:val="20"/>
              </w:rPr>
              <w:t>կայաններ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325614">
              <w:t>0.0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25614">
              <w:t>0.0</w:t>
            </w:r>
          </w:p>
        </w:tc>
      </w:tr>
      <w:tr w:rsidR="0070536C" w:rsidRPr="00F749EF" w:rsidTr="00BD27EF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/>
                <w:sz w:val="20"/>
                <w:szCs w:val="20"/>
              </w:rPr>
              <w:t>5.5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="Sylfaen"/>
                <w:sz w:val="20"/>
                <w:szCs w:val="20"/>
              </w:rPr>
              <w:t>Գազատրանսպորտային</w:t>
            </w:r>
            <w:r w:rsidR="00AC3C7F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749EF">
              <w:rPr>
                <w:rFonts w:ascii="GHEA Grapalat" w:hAnsi="GHEA Grapalat" w:cs="Sylfaen"/>
                <w:sz w:val="20"/>
                <w:szCs w:val="20"/>
              </w:rPr>
              <w:t>համակարգ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325614">
              <w:t>-5.5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325614">
              <w:t>-5.5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0536C" w:rsidRPr="00F749EF" w:rsidTr="00BD27EF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/>
                <w:sz w:val="20"/>
                <w:szCs w:val="20"/>
              </w:rPr>
              <w:t>5.6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="Sylfaen"/>
                <w:sz w:val="20"/>
                <w:szCs w:val="20"/>
              </w:rPr>
              <w:t>Այլ</w:t>
            </w:r>
            <w:r w:rsidR="00AC3C7F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749EF">
              <w:rPr>
                <w:rFonts w:ascii="GHEA Grapalat" w:hAnsi="GHEA Grapalat" w:cs="Sylfaen"/>
                <w:sz w:val="20"/>
                <w:szCs w:val="20"/>
              </w:rPr>
              <w:t>կայաններ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0536C" w:rsidRPr="00F749EF" w:rsidTr="00BD27EF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F749EF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F749EF">
              <w:rPr>
                <w:rFonts w:ascii="GHEA Grapalat" w:hAnsi="GHEA Grapalat" w:cs="Sylfaen"/>
                <w:sz w:val="20"/>
                <w:szCs w:val="20"/>
              </w:rPr>
              <w:t>Կորուստներ</w:t>
            </w:r>
            <w:r w:rsidR="00AC3C7F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749EF">
              <w:rPr>
                <w:rFonts w:ascii="GHEA Grapalat" w:hAnsi="GHEA Grapalat" w:cs="Sylfaen"/>
                <w:sz w:val="20"/>
                <w:szCs w:val="20"/>
              </w:rPr>
              <w:t>բաշխման</w:t>
            </w:r>
            <w:r w:rsidR="00AC3C7F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749EF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="00AC3C7F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749EF">
              <w:rPr>
                <w:rFonts w:ascii="GHEA Grapalat" w:hAnsi="GHEA Grapalat" w:cs="Sylfaen"/>
                <w:sz w:val="20"/>
                <w:szCs w:val="20"/>
              </w:rPr>
              <w:t>հաղորդման</w:t>
            </w:r>
            <w:r w:rsidR="00AC3C7F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749EF">
              <w:rPr>
                <w:rFonts w:ascii="GHEA Grapalat" w:hAnsi="GHEA Grapalat" w:cs="Sylfaen"/>
                <w:sz w:val="20"/>
                <w:szCs w:val="20"/>
              </w:rPr>
              <w:t>ընթացքում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325614">
              <w:t>-179.8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325614">
              <w:t>-118.5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25614">
              <w:t>-0.5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7769D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25614">
              <w:t>-60.7</w:t>
            </w:r>
          </w:p>
        </w:tc>
      </w:tr>
      <w:tr w:rsidR="0070536C" w:rsidRPr="00F749EF" w:rsidTr="00BD27EF">
        <w:trPr>
          <w:trHeight w:val="300"/>
        </w:trPr>
        <w:tc>
          <w:tcPr>
            <w:tcW w:w="824" w:type="dxa"/>
            <w:tcBorders>
              <w:top w:val="single" w:sz="12" w:space="0" w:color="E46D0A"/>
              <w:left w:val="single" w:sz="4" w:space="0" w:color="auto"/>
              <w:bottom w:val="single" w:sz="12" w:space="0" w:color="E46D0A"/>
              <w:right w:val="single" w:sz="4" w:space="0" w:color="auto"/>
            </w:tcBorders>
            <w:shd w:val="clear" w:color="000000" w:fill="FDE9D9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hy-AM"/>
              </w:rPr>
            </w:pPr>
            <w:r w:rsidRPr="00F749EF">
              <w:t>7</w:t>
            </w:r>
          </w:p>
        </w:tc>
        <w:tc>
          <w:tcPr>
            <w:tcW w:w="4685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hy-AM"/>
              </w:rPr>
            </w:pPr>
            <w:r w:rsidRPr="00AC3C7F">
              <w:rPr>
                <w:rFonts w:ascii="Sylfaen" w:hAnsi="Sylfaen" w:cs="Sylfaen"/>
                <w:lang w:val="hy-AM"/>
              </w:rPr>
              <w:t>Վերջնական</w:t>
            </w:r>
            <w:r w:rsidR="00AC3C7F" w:rsidRPr="00AC3C7F">
              <w:rPr>
                <w:rFonts w:ascii="Sylfaen" w:hAnsi="Sylfaen" w:cs="Sylfaen"/>
                <w:lang w:val="hy-AM"/>
              </w:rPr>
              <w:t xml:space="preserve"> </w:t>
            </w:r>
            <w:r w:rsidRPr="00AC3C7F">
              <w:rPr>
                <w:rFonts w:ascii="Sylfaen" w:hAnsi="Sylfaen" w:cs="Sylfaen"/>
                <w:lang w:val="hy-AM"/>
              </w:rPr>
              <w:t>սպառման</w:t>
            </w:r>
            <w:r w:rsidR="00AC3C7F" w:rsidRPr="00AC3C7F">
              <w:rPr>
                <w:rFonts w:ascii="Sylfaen" w:hAnsi="Sylfaen" w:cs="Sylfaen"/>
                <w:lang w:val="hy-AM"/>
              </w:rPr>
              <w:t xml:space="preserve"> </w:t>
            </w:r>
            <w:r w:rsidRPr="00AC3C7F">
              <w:rPr>
                <w:rFonts w:ascii="Sylfaen" w:hAnsi="Sylfaen" w:cs="Sylfaen"/>
                <w:lang w:val="hy-AM"/>
              </w:rPr>
              <w:t>համար</w:t>
            </w:r>
            <w:r w:rsidR="00AC3C7F" w:rsidRPr="00AC3C7F">
              <w:rPr>
                <w:rFonts w:ascii="Sylfaen" w:hAnsi="Sylfaen" w:cs="Sylfaen"/>
                <w:lang w:val="hy-AM"/>
              </w:rPr>
              <w:t xml:space="preserve"> </w:t>
            </w:r>
            <w:r w:rsidRPr="00AC3C7F">
              <w:rPr>
                <w:rFonts w:ascii="Sylfaen" w:hAnsi="Sylfaen" w:cs="Sylfaen"/>
                <w:lang w:val="hy-AM"/>
              </w:rPr>
              <w:t>հասանելի</w:t>
            </w:r>
            <w:r w:rsidR="00AC3C7F" w:rsidRPr="00AC3C7F">
              <w:rPr>
                <w:rFonts w:ascii="Sylfaen" w:hAnsi="Sylfaen" w:cs="Sylfaen"/>
                <w:lang w:val="hy-AM"/>
              </w:rPr>
              <w:t xml:space="preserve"> </w:t>
            </w:r>
            <w:r w:rsidRPr="00AC3C7F">
              <w:rPr>
                <w:rFonts w:ascii="Sylfaen" w:hAnsi="Sylfaen" w:cs="Sylfaen"/>
                <w:lang w:val="hy-AM"/>
              </w:rPr>
              <w:t>ծավալ</w:t>
            </w:r>
          </w:p>
        </w:tc>
        <w:tc>
          <w:tcPr>
            <w:tcW w:w="1225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0"/>
                <w:szCs w:val="20"/>
                <w:lang w:val="hy-AM"/>
              </w:rPr>
            </w:pPr>
            <w:r w:rsidRPr="00325614">
              <w:t>2,118.7</w:t>
            </w:r>
          </w:p>
        </w:tc>
        <w:tc>
          <w:tcPr>
            <w:tcW w:w="1226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0"/>
                <w:szCs w:val="20"/>
                <w:lang w:val="hy-AM"/>
              </w:rPr>
            </w:pPr>
            <w:r w:rsidRPr="00325614">
              <w:t>1.3</w:t>
            </w:r>
          </w:p>
        </w:tc>
        <w:tc>
          <w:tcPr>
            <w:tcW w:w="1225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0"/>
                <w:szCs w:val="20"/>
                <w:lang w:val="hy-AM"/>
              </w:rPr>
            </w:pPr>
            <w:r w:rsidRPr="00325614">
              <w:t>301.2</w:t>
            </w:r>
          </w:p>
        </w:tc>
        <w:tc>
          <w:tcPr>
            <w:tcW w:w="1226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0"/>
                <w:szCs w:val="20"/>
                <w:lang w:val="hy-AM"/>
              </w:rPr>
            </w:pPr>
            <w:r w:rsidRPr="00325614">
              <w:t>1,209.6</w:t>
            </w:r>
          </w:p>
        </w:tc>
        <w:tc>
          <w:tcPr>
            <w:tcW w:w="1226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0"/>
                <w:szCs w:val="20"/>
                <w:lang w:val="hy-AM"/>
              </w:rPr>
            </w:pPr>
            <w:r w:rsidRPr="00325614">
              <w:t>148.1</w:t>
            </w:r>
          </w:p>
        </w:tc>
        <w:tc>
          <w:tcPr>
            <w:tcW w:w="1225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325614">
              <w:t>0.3</w:t>
            </w:r>
          </w:p>
        </w:tc>
        <w:tc>
          <w:tcPr>
            <w:tcW w:w="1226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325614">
              <w:t>458.2</w:t>
            </w:r>
          </w:p>
        </w:tc>
      </w:tr>
      <w:tr w:rsidR="0070536C" w:rsidRPr="00F749EF" w:rsidTr="00BD27EF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bCs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/>
                <w:sz w:val="20"/>
                <w:szCs w:val="20"/>
              </w:rPr>
              <w:t>7.1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theme="minorHAnsi"/>
                <w:bCs/>
                <w:sz w:val="20"/>
                <w:szCs w:val="20"/>
                <w:lang w:val="hy-AM"/>
              </w:rPr>
            </w:pPr>
            <w:r w:rsidRPr="00AC3C7F">
              <w:rPr>
                <w:rFonts w:ascii="GHEA Grapalat" w:hAnsi="GHEA Grapalat" w:cs="Sylfaen"/>
                <w:sz w:val="20"/>
                <w:szCs w:val="20"/>
                <w:lang w:val="hy-AM"/>
              </w:rPr>
              <w:t>Ոչ</w:t>
            </w:r>
            <w:r w:rsidR="00AC3C7F" w:rsidRPr="00AC3C7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AC3C7F">
              <w:rPr>
                <w:rFonts w:ascii="GHEA Grapalat" w:hAnsi="GHEA Grapalat" w:cs="Sylfaen"/>
                <w:sz w:val="20"/>
                <w:szCs w:val="20"/>
                <w:lang w:val="hy-AM"/>
              </w:rPr>
              <w:t>էներգետիկ</w:t>
            </w:r>
            <w:r w:rsidR="00AC3C7F" w:rsidRPr="00AC3C7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AC3C7F">
              <w:rPr>
                <w:rFonts w:ascii="GHEA Grapalat" w:hAnsi="GHEA Grapalat" w:cs="Sylfaen"/>
                <w:sz w:val="20"/>
                <w:szCs w:val="20"/>
                <w:lang w:val="hy-AM"/>
              </w:rPr>
              <w:t>նպատակներով</w:t>
            </w:r>
            <w:r w:rsidR="00AC3C7F" w:rsidRPr="00AC3C7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AC3C7F">
              <w:rPr>
                <w:rFonts w:ascii="GHEA Grapalat" w:hAnsi="GHEA Grapalat" w:cs="Sylfaen"/>
                <w:sz w:val="20"/>
                <w:szCs w:val="20"/>
                <w:lang w:val="hy-AM"/>
              </w:rPr>
              <w:t>վերջնական</w:t>
            </w:r>
            <w:r w:rsidR="00AC3C7F" w:rsidRPr="00AC3C7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AC3C7F">
              <w:rPr>
                <w:rFonts w:ascii="GHEA Grapalat" w:hAnsi="GHEA Grapalat" w:cs="Sylfaen"/>
                <w:sz w:val="20"/>
                <w:szCs w:val="20"/>
                <w:lang w:val="hy-AM"/>
              </w:rPr>
              <w:t>սպառում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theme="minorHAnsi"/>
                <w:bCs/>
                <w:sz w:val="20"/>
                <w:szCs w:val="20"/>
                <w:lang w:val="hy-AM"/>
              </w:rPr>
            </w:pPr>
            <w:r w:rsidRPr="00325614">
              <w:t>27.4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theme="minorHAnsi"/>
                <w:bCs/>
                <w:sz w:val="20"/>
                <w:szCs w:val="20"/>
                <w:lang w:val="hy-AM"/>
              </w:rPr>
            </w:pPr>
            <w:r w:rsidRPr="00325614">
              <w:t>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theme="minorHAnsi"/>
                <w:bCs/>
                <w:sz w:val="20"/>
                <w:szCs w:val="20"/>
                <w:lang w:val="hy-AM"/>
              </w:rPr>
            </w:pPr>
            <w:r w:rsidRPr="00325614">
              <w:t>24.4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theme="minorHAnsi"/>
                <w:bCs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theme="minorHAnsi"/>
                <w:bCs/>
                <w:sz w:val="20"/>
                <w:szCs w:val="20"/>
                <w:lang w:val="hy-AM"/>
              </w:rPr>
            </w:pPr>
            <w:r w:rsidRPr="00325614">
              <w:t>3.0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</w:p>
        </w:tc>
      </w:tr>
      <w:tr w:rsidR="0070536C" w:rsidRPr="00F749EF" w:rsidTr="00BD27EF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/>
                <w:sz w:val="20"/>
                <w:szCs w:val="20"/>
              </w:rPr>
              <w:t>7.1.1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="Sylfaen"/>
                <w:sz w:val="20"/>
                <w:szCs w:val="20"/>
              </w:rPr>
              <w:t>Քիմիական</w:t>
            </w:r>
            <w:r w:rsidR="00AC3C7F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749EF">
              <w:rPr>
                <w:rFonts w:ascii="GHEA Grapalat" w:hAnsi="GHEA Grapalat" w:cs="Sylfaen"/>
                <w:sz w:val="20"/>
                <w:szCs w:val="20"/>
              </w:rPr>
              <w:t>արդյունաբերություն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325614">
              <w:t>0.0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325614">
              <w:t>0.0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70536C" w:rsidRPr="00F749EF" w:rsidTr="00BD27EF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/>
                <w:sz w:val="20"/>
                <w:szCs w:val="20"/>
              </w:rPr>
              <w:t>7.1.2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="Sylfaen"/>
                <w:sz w:val="20"/>
                <w:szCs w:val="20"/>
              </w:rPr>
              <w:t>Այլ</w:t>
            </w:r>
            <w:r w:rsidR="00AC3C7F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749EF">
              <w:rPr>
                <w:rFonts w:ascii="GHEA Grapalat" w:hAnsi="GHEA Grapalat" w:cs="Sylfaen"/>
                <w:sz w:val="20"/>
                <w:szCs w:val="20"/>
              </w:rPr>
              <w:t>ոլորտներ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325614">
              <w:t>27.4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325614">
              <w:t>0.0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325614">
              <w:t>24.4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325614">
              <w:t>3.0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70536C" w:rsidRPr="00F749EF" w:rsidTr="00BD27EF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/>
                <w:sz w:val="20"/>
                <w:szCs w:val="20"/>
              </w:rPr>
              <w:t>7.2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="Sylfaen"/>
                <w:sz w:val="20"/>
                <w:szCs w:val="20"/>
              </w:rPr>
              <w:t>Էներգետիկ</w:t>
            </w:r>
            <w:r w:rsidR="00AC3C7F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749EF">
              <w:rPr>
                <w:rFonts w:ascii="GHEA Grapalat" w:hAnsi="GHEA Grapalat" w:cs="Sylfaen"/>
                <w:sz w:val="20"/>
                <w:szCs w:val="20"/>
              </w:rPr>
              <w:t>նպատակներով</w:t>
            </w:r>
            <w:r w:rsidR="00AC3C7F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749EF">
              <w:rPr>
                <w:rFonts w:ascii="GHEA Grapalat" w:hAnsi="GHEA Grapalat" w:cs="Sylfaen"/>
                <w:sz w:val="20"/>
                <w:szCs w:val="20"/>
              </w:rPr>
              <w:t>վերջնական</w:t>
            </w:r>
            <w:r w:rsidR="00AC3C7F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749EF">
              <w:rPr>
                <w:rFonts w:ascii="GHEA Grapalat" w:hAnsi="GHEA Grapalat" w:cs="Sylfaen"/>
                <w:sz w:val="20"/>
                <w:szCs w:val="20"/>
              </w:rPr>
              <w:t>սպառում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325614">
              <w:t>2,089.3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325614">
              <w:t>1.3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325614">
              <w:t>276.8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325614">
              <w:t>1,207.6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325614">
              <w:t>145.1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25614">
              <w:t>0.3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noWrap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25614">
              <w:t>458.2</w:t>
            </w:r>
          </w:p>
        </w:tc>
      </w:tr>
      <w:tr w:rsidR="0070536C" w:rsidRPr="00F749EF" w:rsidTr="00BD27EF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/>
                <w:b/>
                <w:sz w:val="20"/>
                <w:szCs w:val="20"/>
              </w:rPr>
              <w:t>7.2.1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="Sylfaen"/>
                <w:b/>
                <w:sz w:val="20"/>
                <w:szCs w:val="20"/>
              </w:rPr>
              <w:t>Արդյունաբերության</w:t>
            </w:r>
            <w:r w:rsidR="00AC3C7F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F749EF">
              <w:rPr>
                <w:rFonts w:ascii="GHEA Grapalat" w:hAnsi="GHEA Grapalat" w:cs="Sylfaen"/>
                <w:b/>
                <w:sz w:val="20"/>
                <w:szCs w:val="20"/>
              </w:rPr>
              <w:t>ոլորտ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1507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0"/>
                <w:szCs w:val="20"/>
                <w:lang w:val="hy-AM"/>
              </w:rPr>
            </w:pPr>
            <w:r w:rsidRPr="0070536C">
              <w:rPr>
                <w:b/>
              </w:rPr>
              <w:t>320.1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1507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0"/>
                <w:szCs w:val="20"/>
                <w:lang w:val="hy-AM"/>
              </w:rPr>
            </w:pPr>
            <w:r w:rsidRPr="0070536C">
              <w:rPr>
                <w:b/>
              </w:rPr>
              <w:t>0.0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1507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0"/>
                <w:szCs w:val="20"/>
                <w:lang w:val="hy-AM"/>
              </w:rPr>
            </w:pPr>
            <w:r w:rsidRPr="0070536C">
              <w:rPr>
                <w:b/>
              </w:rPr>
              <w:t>20.9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1507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0"/>
                <w:szCs w:val="20"/>
                <w:lang w:val="hy-AM"/>
              </w:rPr>
            </w:pPr>
            <w:r w:rsidRPr="0070536C">
              <w:rPr>
                <w:b/>
              </w:rPr>
              <w:t>158.2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1507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0"/>
                <w:szCs w:val="20"/>
                <w:lang w:val="hy-AM"/>
              </w:rPr>
            </w:pPr>
            <w:r w:rsidRPr="0070536C">
              <w:rPr>
                <w:b/>
              </w:rPr>
              <w:t>0.8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1507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70536C">
              <w:rPr>
                <w:b/>
              </w:rPr>
              <w:t>140.2</w:t>
            </w:r>
          </w:p>
        </w:tc>
      </w:tr>
      <w:tr w:rsidR="0070536C" w:rsidRPr="00F749EF" w:rsidTr="00BD27EF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i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i/>
                <w:sz w:val="16"/>
                <w:szCs w:val="16"/>
              </w:rPr>
              <w:t>7.2.1.1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theme="minorHAnsi"/>
                <w:i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i/>
                <w:sz w:val="16"/>
                <w:szCs w:val="16"/>
              </w:rPr>
              <w:t xml:space="preserve">      Սև</w:t>
            </w:r>
            <w:r w:rsidR="00AC3C7F">
              <w:rPr>
                <w:rFonts w:ascii="GHEA Grapalat" w:hAnsi="GHEA Grapalat" w:cs="Sylfaen"/>
                <w:i/>
                <w:sz w:val="16"/>
                <w:szCs w:val="16"/>
              </w:rPr>
              <w:t xml:space="preserve"> </w:t>
            </w:r>
            <w:r w:rsidRPr="00F749EF">
              <w:rPr>
                <w:rFonts w:ascii="GHEA Grapalat" w:hAnsi="GHEA Grapalat" w:cs="Sylfaen"/>
                <w:i/>
                <w:sz w:val="16"/>
                <w:szCs w:val="16"/>
              </w:rPr>
              <w:t>մետալուրգիա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18.7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0.0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12.4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6.2</w:t>
            </w:r>
          </w:p>
        </w:tc>
      </w:tr>
      <w:tr w:rsidR="0070536C" w:rsidRPr="00F749EF" w:rsidTr="00BD27EF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i/>
                <w:sz w:val="16"/>
                <w:szCs w:val="16"/>
              </w:rPr>
              <w:t>7.2.1.2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CC7942">
            <w:pPr>
              <w:spacing w:after="0" w:line="240" w:lineRule="auto"/>
              <w:ind w:left="284"/>
              <w:rPr>
                <w:rFonts w:ascii="GHEA Grapalat" w:eastAsia="Times New Roman" w:hAnsi="GHEA Grapalat" w:cstheme="minorHAnsi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i/>
                <w:sz w:val="16"/>
                <w:szCs w:val="16"/>
              </w:rPr>
              <w:t>Քիմիական</w:t>
            </w:r>
            <w:r w:rsidR="00AC3C7F">
              <w:rPr>
                <w:rFonts w:ascii="GHEA Grapalat" w:hAnsi="GHEA Grapalat" w:cs="Sylfaen"/>
                <w:i/>
                <w:sz w:val="16"/>
                <w:szCs w:val="16"/>
              </w:rPr>
              <w:t xml:space="preserve"> </w:t>
            </w:r>
            <w:r w:rsidRPr="00F749EF">
              <w:rPr>
                <w:rFonts w:ascii="GHEA Grapalat" w:hAnsi="GHEA Grapalat" w:cs="Sylfaen"/>
                <w:i/>
                <w:sz w:val="16"/>
                <w:szCs w:val="16"/>
              </w:rPr>
              <w:t>արդյունաբերություն</w:t>
            </w:r>
            <w:r w:rsidRPr="00F749EF">
              <w:rPr>
                <w:rFonts w:ascii="GHEA Grapalat" w:hAnsi="GHEA Grapalat"/>
                <w:i/>
                <w:sz w:val="16"/>
                <w:szCs w:val="16"/>
              </w:rPr>
              <w:t xml:space="preserve"> (</w:t>
            </w:r>
            <w:r w:rsidRPr="00F749EF">
              <w:rPr>
                <w:rFonts w:ascii="GHEA Grapalat" w:hAnsi="GHEA Grapalat" w:cs="Sylfaen"/>
                <w:i/>
                <w:sz w:val="16"/>
                <w:szCs w:val="16"/>
              </w:rPr>
              <w:t>ներառյալ</w:t>
            </w:r>
            <w:r w:rsidR="00AC3C7F">
              <w:rPr>
                <w:rFonts w:ascii="GHEA Grapalat" w:hAnsi="GHEA Grapalat" w:cs="Sylfaen"/>
                <w:i/>
                <w:sz w:val="16"/>
                <w:szCs w:val="16"/>
              </w:rPr>
              <w:t xml:space="preserve"> </w:t>
            </w:r>
            <w:r w:rsidRPr="00F749EF">
              <w:rPr>
                <w:rFonts w:ascii="GHEA Grapalat" w:hAnsi="GHEA Grapalat" w:cs="Sylfaen"/>
                <w:i/>
                <w:sz w:val="16"/>
                <w:szCs w:val="16"/>
              </w:rPr>
              <w:t>նավթաքիմիան</w:t>
            </w:r>
            <w:r w:rsidRPr="00F749EF">
              <w:rPr>
                <w:rFonts w:ascii="GHEA Grapalat" w:hAnsi="GHEA Grapalat"/>
                <w:i/>
                <w:sz w:val="16"/>
                <w:szCs w:val="16"/>
              </w:rPr>
              <w:t>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2.9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0.0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1.6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1.3</w:t>
            </w:r>
          </w:p>
        </w:tc>
      </w:tr>
      <w:tr w:rsidR="0070536C" w:rsidRPr="00F749EF" w:rsidTr="00BD27EF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i/>
                <w:sz w:val="16"/>
                <w:szCs w:val="16"/>
              </w:rPr>
              <w:t>7.2.1.3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CC7942">
            <w:pPr>
              <w:spacing w:after="0" w:line="240" w:lineRule="auto"/>
              <w:ind w:left="284"/>
              <w:rPr>
                <w:rFonts w:ascii="GHEA Grapalat" w:eastAsia="Times New Roman" w:hAnsi="GHEA Grapalat" w:cstheme="minorHAnsi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i/>
                <w:sz w:val="16"/>
                <w:szCs w:val="16"/>
              </w:rPr>
              <w:t>Գունավոր</w:t>
            </w:r>
            <w:r w:rsidR="00AC3C7F">
              <w:rPr>
                <w:rFonts w:ascii="GHEA Grapalat" w:hAnsi="GHEA Grapalat" w:cs="Sylfaen"/>
                <w:i/>
                <w:sz w:val="16"/>
                <w:szCs w:val="16"/>
              </w:rPr>
              <w:t xml:space="preserve"> </w:t>
            </w:r>
            <w:r w:rsidRPr="00F749EF">
              <w:rPr>
                <w:rFonts w:ascii="GHEA Grapalat" w:hAnsi="GHEA Grapalat" w:cs="Sylfaen"/>
                <w:i/>
                <w:sz w:val="16"/>
                <w:szCs w:val="16"/>
              </w:rPr>
              <w:t>մետալուրգիա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36.2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3.9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12.2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0.0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20.1</w:t>
            </w:r>
          </w:p>
        </w:tc>
      </w:tr>
      <w:tr w:rsidR="0070536C" w:rsidRPr="00F749EF" w:rsidTr="00BD27EF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i/>
                <w:sz w:val="16"/>
                <w:szCs w:val="16"/>
              </w:rPr>
              <w:t>7.2.1.4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CC7942">
            <w:pPr>
              <w:spacing w:after="0" w:line="240" w:lineRule="auto"/>
              <w:ind w:left="284"/>
              <w:rPr>
                <w:rFonts w:ascii="GHEA Grapalat" w:eastAsia="Times New Roman" w:hAnsi="GHEA Grapalat" w:cstheme="minorHAnsi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i/>
                <w:sz w:val="16"/>
                <w:szCs w:val="16"/>
              </w:rPr>
              <w:t>Ոչ</w:t>
            </w:r>
            <w:r w:rsidR="00AC3C7F">
              <w:rPr>
                <w:rFonts w:ascii="GHEA Grapalat" w:hAnsi="GHEA Grapalat" w:cs="Sylfaen"/>
                <w:i/>
                <w:sz w:val="16"/>
                <w:szCs w:val="16"/>
              </w:rPr>
              <w:t xml:space="preserve"> </w:t>
            </w:r>
            <w:r w:rsidRPr="00F749EF">
              <w:rPr>
                <w:rFonts w:ascii="GHEA Grapalat" w:hAnsi="GHEA Grapalat" w:cs="Sylfaen"/>
                <w:i/>
                <w:sz w:val="16"/>
                <w:szCs w:val="16"/>
              </w:rPr>
              <w:t>մետաղական</w:t>
            </w:r>
            <w:r w:rsidR="00AC3C7F">
              <w:rPr>
                <w:rFonts w:ascii="GHEA Grapalat" w:hAnsi="GHEA Grapalat" w:cs="Sylfaen"/>
                <w:i/>
                <w:sz w:val="16"/>
                <w:szCs w:val="16"/>
              </w:rPr>
              <w:t xml:space="preserve"> </w:t>
            </w:r>
            <w:r w:rsidRPr="00F749EF">
              <w:rPr>
                <w:rFonts w:ascii="GHEA Grapalat" w:hAnsi="GHEA Grapalat" w:cs="Sylfaen"/>
                <w:i/>
                <w:sz w:val="16"/>
                <w:szCs w:val="16"/>
              </w:rPr>
              <w:t>հանքային</w:t>
            </w:r>
            <w:r w:rsidR="00AC3C7F">
              <w:rPr>
                <w:rFonts w:ascii="GHEA Grapalat" w:hAnsi="GHEA Grapalat" w:cs="Sylfaen"/>
                <w:i/>
                <w:sz w:val="16"/>
                <w:szCs w:val="16"/>
              </w:rPr>
              <w:t xml:space="preserve"> </w:t>
            </w:r>
            <w:r w:rsidRPr="00F749EF">
              <w:rPr>
                <w:rFonts w:ascii="GHEA Grapalat" w:hAnsi="GHEA Grapalat" w:cs="Sylfaen"/>
                <w:i/>
                <w:sz w:val="16"/>
                <w:szCs w:val="16"/>
              </w:rPr>
              <w:t>արտադրանք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63.9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0.4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53.9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9.6</w:t>
            </w:r>
          </w:p>
        </w:tc>
      </w:tr>
      <w:tr w:rsidR="0070536C" w:rsidRPr="00F749EF" w:rsidTr="00BD27EF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i/>
                <w:sz w:val="16"/>
                <w:szCs w:val="16"/>
              </w:rPr>
              <w:t>7.2.1.5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CC7942">
            <w:pPr>
              <w:spacing w:after="0" w:line="240" w:lineRule="auto"/>
              <w:ind w:left="284"/>
              <w:rPr>
                <w:rFonts w:ascii="GHEA Grapalat" w:eastAsia="Times New Roman" w:hAnsi="GHEA Grapalat" w:cstheme="minorHAnsi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i/>
                <w:sz w:val="16"/>
                <w:szCs w:val="16"/>
              </w:rPr>
              <w:t>Տրանսպորտային</w:t>
            </w:r>
            <w:r w:rsidR="00AC3C7F">
              <w:rPr>
                <w:rFonts w:ascii="GHEA Grapalat" w:hAnsi="GHEA Grapalat" w:cs="Sylfaen"/>
                <w:i/>
                <w:sz w:val="16"/>
                <w:szCs w:val="16"/>
              </w:rPr>
              <w:t xml:space="preserve"> </w:t>
            </w:r>
            <w:r w:rsidRPr="00F749EF">
              <w:rPr>
                <w:rFonts w:ascii="GHEA Grapalat" w:hAnsi="GHEA Grapalat" w:cs="Sylfaen"/>
                <w:i/>
                <w:sz w:val="16"/>
                <w:szCs w:val="16"/>
              </w:rPr>
              <w:t>սարքավորումներ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</w:tr>
      <w:tr w:rsidR="0070536C" w:rsidRPr="00F749EF" w:rsidTr="00BD27EF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i/>
                <w:sz w:val="16"/>
                <w:szCs w:val="16"/>
              </w:rPr>
              <w:t>7.2.1.6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CC7942">
            <w:pPr>
              <w:spacing w:after="0" w:line="240" w:lineRule="auto"/>
              <w:ind w:left="284"/>
              <w:rPr>
                <w:rFonts w:ascii="GHEA Grapalat" w:eastAsia="Times New Roman" w:hAnsi="GHEA Grapalat" w:cstheme="minorHAnsi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i/>
                <w:sz w:val="16"/>
                <w:szCs w:val="16"/>
              </w:rPr>
              <w:t>Մեքենաշինություն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2.6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0.0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0.8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0.0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1.8</w:t>
            </w:r>
          </w:p>
        </w:tc>
      </w:tr>
      <w:tr w:rsidR="0070536C" w:rsidRPr="00F749EF" w:rsidTr="00BD27EF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i/>
                <w:sz w:val="16"/>
                <w:szCs w:val="16"/>
              </w:rPr>
              <w:t>7.2.1.7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CC7942">
            <w:pPr>
              <w:spacing w:after="0" w:line="240" w:lineRule="auto"/>
              <w:ind w:left="284"/>
              <w:rPr>
                <w:rFonts w:ascii="GHEA Grapalat" w:eastAsia="Times New Roman" w:hAnsi="GHEA Grapalat" w:cstheme="minorHAnsi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i/>
                <w:sz w:val="16"/>
                <w:szCs w:val="16"/>
              </w:rPr>
              <w:t>Հանքագործական</w:t>
            </w:r>
            <w:r w:rsidR="00AC3C7F">
              <w:rPr>
                <w:rFonts w:ascii="GHEA Grapalat" w:hAnsi="GHEA Grapalat" w:cs="Sylfaen"/>
                <w:i/>
                <w:sz w:val="16"/>
                <w:szCs w:val="16"/>
              </w:rPr>
              <w:t xml:space="preserve"> </w:t>
            </w:r>
            <w:r w:rsidRPr="00F749EF">
              <w:rPr>
                <w:rFonts w:ascii="GHEA Grapalat" w:hAnsi="GHEA Grapalat" w:cs="Sylfaen"/>
                <w:i/>
                <w:sz w:val="16"/>
                <w:szCs w:val="16"/>
              </w:rPr>
              <w:t>արդյունաբերություն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89.6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15.0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5.8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0.0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68.8</w:t>
            </w:r>
          </w:p>
        </w:tc>
      </w:tr>
      <w:tr w:rsidR="0070536C" w:rsidRPr="00F749EF" w:rsidTr="00BD27EF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i/>
                <w:sz w:val="16"/>
                <w:szCs w:val="16"/>
              </w:rPr>
              <w:t>7.2.1.8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CC7942">
            <w:pPr>
              <w:spacing w:after="0" w:line="240" w:lineRule="auto"/>
              <w:ind w:left="284"/>
              <w:rPr>
                <w:rFonts w:ascii="GHEA Grapalat" w:eastAsia="Times New Roman" w:hAnsi="GHEA Grapalat" w:cstheme="minorHAnsi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i/>
                <w:sz w:val="16"/>
                <w:szCs w:val="16"/>
              </w:rPr>
              <w:t>Սննդամթերք</w:t>
            </w:r>
            <w:r w:rsidRPr="00F749EF">
              <w:rPr>
                <w:rFonts w:ascii="GHEA Grapalat" w:hAnsi="GHEA Grapalat"/>
                <w:i/>
                <w:sz w:val="16"/>
                <w:szCs w:val="16"/>
              </w:rPr>
              <w:t xml:space="preserve">, </w:t>
            </w:r>
            <w:r w:rsidRPr="00F749EF">
              <w:rPr>
                <w:rFonts w:ascii="GHEA Grapalat" w:hAnsi="GHEA Grapalat" w:cs="Sylfaen"/>
                <w:i/>
                <w:sz w:val="16"/>
                <w:szCs w:val="16"/>
              </w:rPr>
              <w:t>խմիչքներ</w:t>
            </w:r>
            <w:r w:rsidRPr="00F749EF">
              <w:rPr>
                <w:rFonts w:ascii="GHEA Grapalat" w:hAnsi="GHEA Grapalat"/>
                <w:i/>
                <w:sz w:val="16"/>
                <w:szCs w:val="16"/>
              </w:rPr>
              <w:t xml:space="preserve">, </w:t>
            </w:r>
            <w:r w:rsidRPr="00F749EF">
              <w:rPr>
                <w:rFonts w:ascii="GHEA Grapalat" w:hAnsi="GHEA Grapalat" w:cs="Sylfaen"/>
                <w:i/>
                <w:sz w:val="16"/>
                <w:szCs w:val="16"/>
              </w:rPr>
              <w:t>ծխախոտ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86.1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0.6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62.6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0.0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22.9</w:t>
            </w:r>
          </w:p>
        </w:tc>
      </w:tr>
      <w:tr w:rsidR="0070536C" w:rsidRPr="00F749EF" w:rsidTr="00BD27EF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i/>
                <w:sz w:val="16"/>
                <w:szCs w:val="16"/>
              </w:rPr>
              <w:t>7.2.1.9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CC7942">
            <w:pPr>
              <w:spacing w:after="0" w:line="240" w:lineRule="auto"/>
              <w:ind w:left="284"/>
              <w:rPr>
                <w:rFonts w:ascii="GHEA Grapalat" w:eastAsia="Times New Roman" w:hAnsi="GHEA Grapalat" w:cstheme="minorHAnsi"/>
                <w:i/>
                <w:iCs/>
                <w:sz w:val="16"/>
                <w:szCs w:val="16"/>
                <w:lang w:val="hy-AM"/>
              </w:rPr>
            </w:pPr>
            <w:r w:rsidRPr="00AC3C7F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Թուղթ</w:t>
            </w:r>
            <w:r w:rsidRPr="00AC3C7F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, </w:t>
            </w:r>
            <w:r w:rsidRPr="00AC3C7F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թղթե</w:t>
            </w:r>
            <w:r w:rsidR="00AC3C7F" w:rsidRPr="00AC3C7F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 xml:space="preserve"> </w:t>
            </w:r>
            <w:r w:rsidRPr="00AC3C7F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արտադրատեսակներ</w:t>
            </w:r>
            <w:r w:rsidR="00AC3C7F" w:rsidRPr="00AC3C7F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 xml:space="preserve"> </w:t>
            </w:r>
            <w:r w:rsidRPr="00AC3C7F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և</w:t>
            </w:r>
            <w:r w:rsidR="00AC3C7F" w:rsidRPr="00AC3C7F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 xml:space="preserve"> </w:t>
            </w:r>
            <w:r w:rsidRPr="00AC3C7F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պոլիգրաֆիա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5.2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3.5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1.7</w:t>
            </w:r>
          </w:p>
        </w:tc>
      </w:tr>
      <w:tr w:rsidR="0070536C" w:rsidRPr="00F749EF" w:rsidTr="00BD27EF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i/>
                <w:sz w:val="16"/>
                <w:szCs w:val="16"/>
              </w:rPr>
              <w:t>7.2.1.10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CC7942">
            <w:pPr>
              <w:spacing w:after="0" w:line="240" w:lineRule="auto"/>
              <w:ind w:left="284"/>
              <w:rPr>
                <w:rFonts w:ascii="GHEA Grapalat" w:eastAsia="Times New Roman" w:hAnsi="GHEA Grapalat" w:cstheme="minorHAnsi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i/>
                <w:sz w:val="16"/>
                <w:szCs w:val="16"/>
              </w:rPr>
              <w:t>Փայտ</w:t>
            </w:r>
            <w:r w:rsidR="00AC3C7F">
              <w:rPr>
                <w:rFonts w:ascii="GHEA Grapalat" w:hAnsi="GHEA Grapalat" w:cs="Sylfaen"/>
                <w:i/>
                <w:sz w:val="16"/>
                <w:szCs w:val="16"/>
              </w:rPr>
              <w:t xml:space="preserve"> </w:t>
            </w:r>
            <w:r w:rsidRPr="00F749EF">
              <w:rPr>
                <w:rFonts w:ascii="GHEA Grapalat" w:hAnsi="GHEA Grapalat" w:cs="Sylfaen"/>
                <w:i/>
                <w:sz w:val="16"/>
                <w:szCs w:val="16"/>
              </w:rPr>
              <w:t>և</w:t>
            </w:r>
            <w:r w:rsidR="00AC3C7F">
              <w:rPr>
                <w:rFonts w:ascii="GHEA Grapalat" w:hAnsi="GHEA Grapalat" w:cs="Sylfaen"/>
                <w:i/>
                <w:sz w:val="16"/>
                <w:szCs w:val="16"/>
              </w:rPr>
              <w:t xml:space="preserve"> </w:t>
            </w:r>
            <w:r w:rsidRPr="00F749EF">
              <w:rPr>
                <w:rFonts w:ascii="GHEA Grapalat" w:hAnsi="GHEA Grapalat" w:cs="Sylfaen"/>
                <w:i/>
                <w:sz w:val="16"/>
                <w:szCs w:val="16"/>
              </w:rPr>
              <w:t>փայտե</w:t>
            </w:r>
            <w:r w:rsidR="00AC3C7F">
              <w:rPr>
                <w:rFonts w:ascii="GHEA Grapalat" w:hAnsi="GHEA Grapalat" w:cs="Sylfaen"/>
                <w:i/>
                <w:sz w:val="16"/>
                <w:szCs w:val="16"/>
              </w:rPr>
              <w:t xml:space="preserve"> </w:t>
            </w:r>
            <w:r w:rsidRPr="00F749EF">
              <w:rPr>
                <w:rFonts w:ascii="GHEA Grapalat" w:hAnsi="GHEA Grapalat" w:cs="Sylfaen"/>
                <w:i/>
                <w:sz w:val="16"/>
                <w:szCs w:val="16"/>
              </w:rPr>
              <w:t>արտադրատեսակներ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1.1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0.1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0.8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0.2</w:t>
            </w:r>
          </w:p>
        </w:tc>
      </w:tr>
      <w:tr w:rsidR="0070536C" w:rsidRPr="00F749EF" w:rsidTr="00BD27EF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i/>
                <w:sz w:val="16"/>
                <w:szCs w:val="16"/>
              </w:rPr>
              <w:t>7.2.1.11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CC7942">
            <w:pPr>
              <w:spacing w:after="0" w:line="240" w:lineRule="auto"/>
              <w:ind w:left="284"/>
              <w:rPr>
                <w:rFonts w:ascii="GHEA Grapalat" w:eastAsia="Times New Roman" w:hAnsi="GHEA Grapalat" w:cstheme="minorHAnsi"/>
                <w:i/>
                <w:iCs/>
                <w:sz w:val="16"/>
                <w:szCs w:val="16"/>
                <w:lang w:val="hy-AM"/>
              </w:rPr>
            </w:pPr>
            <w:r w:rsidRPr="00AC3C7F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Մանածագործական</w:t>
            </w:r>
            <w:r w:rsidRPr="00AC3C7F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, </w:t>
            </w:r>
            <w:r w:rsidRPr="00AC3C7F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հագուստի</w:t>
            </w:r>
            <w:r w:rsidR="00AC3C7F" w:rsidRPr="00AC3C7F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 xml:space="preserve"> </w:t>
            </w:r>
            <w:r w:rsidRPr="00AC3C7F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և</w:t>
            </w:r>
            <w:r w:rsidR="00AC3C7F" w:rsidRPr="00AC3C7F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 xml:space="preserve"> </w:t>
            </w:r>
            <w:r w:rsidRPr="00AC3C7F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կաշվե</w:t>
            </w:r>
            <w:r w:rsidR="00AC3C7F" w:rsidRPr="00AC3C7F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 xml:space="preserve"> </w:t>
            </w:r>
            <w:r w:rsidRPr="00AC3C7F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արտադրատեսակներ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1.3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0.4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0.0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0.9</w:t>
            </w:r>
          </w:p>
        </w:tc>
      </w:tr>
      <w:tr w:rsidR="0070536C" w:rsidRPr="00F749EF" w:rsidTr="00BD27EF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i/>
                <w:sz w:val="16"/>
                <w:szCs w:val="16"/>
              </w:rPr>
              <w:t>7.2.1.12</w:t>
            </w:r>
          </w:p>
        </w:tc>
        <w:tc>
          <w:tcPr>
            <w:tcW w:w="46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CC7942">
            <w:pPr>
              <w:spacing w:after="0" w:line="240" w:lineRule="auto"/>
              <w:ind w:left="284"/>
              <w:rPr>
                <w:rFonts w:ascii="GHEA Grapalat" w:eastAsia="Times New Roman" w:hAnsi="GHEA Grapalat" w:cstheme="minorHAnsi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i/>
                <w:sz w:val="16"/>
                <w:szCs w:val="16"/>
              </w:rPr>
              <w:t>Շինարարություն</w:t>
            </w:r>
          </w:p>
        </w:tc>
        <w:tc>
          <w:tcPr>
            <w:tcW w:w="12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7.2</w:t>
            </w:r>
          </w:p>
        </w:tc>
        <w:tc>
          <w:tcPr>
            <w:tcW w:w="12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0.0</w:t>
            </w:r>
          </w:p>
        </w:tc>
        <w:tc>
          <w:tcPr>
            <w:tcW w:w="12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0.9</w:t>
            </w:r>
          </w:p>
        </w:tc>
        <w:tc>
          <w:tcPr>
            <w:tcW w:w="12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3.6</w:t>
            </w:r>
          </w:p>
        </w:tc>
        <w:tc>
          <w:tcPr>
            <w:tcW w:w="12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0.0</w:t>
            </w:r>
          </w:p>
        </w:tc>
        <w:tc>
          <w:tcPr>
            <w:tcW w:w="12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2.7</w:t>
            </w:r>
          </w:p>
        </w:tc>
      </w:tr>
      <w:tr w:rsidR="0070536C" w:rsidRPr="00F749EF" w:rsidTr="00BD27EF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AB3B56">
            <w:pPr>
              <w:spacing w:after="0" w:line="240" w:lineRule="auto"/>
              <w:rPr>
                <w:rFonts w:ascii="GHEA Grapalat" w:eastAsia="Times New Roman" w:hAnsi="GHEA Grapalat" w:cstheme="minorHAnsi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i/>
                <w:sz w:val="16"/>
                <w:szCs w:val="16"/>
              </w:rPr>
              <w:t>7.2.1.13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CC7942">
            <w:pPr>
              <w:spacing w:after="0" w:line="240" w:lineRule="auto"/>
              <w:ind w:left="284"/>
              <w:rPr>
                <w:rFonts w:ascii="GHEA Grapalat" w:eastAsia="Times New Roman" w:hAnsi="GHEA Grapalat" w:cstheme="minorHAnsi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i/>
                <w:sz w:val="16"/>
                <w:szCs w:val="16"/>
              </w:rPr>
              <w:t>Վերը</w:t>
            </w:r>
            <w:r w:rsidR="00AC3C7F">
              <w:rPr>
                <w:rFonts w:ascii="GHEA Grapalat" w:hAnsi="GHEA Grapalat" w:cs="Sylfaen"/>
                <w:i/>
                <w:sz w:val="16"/>
                <w:szCs w:val="16"/>
              </w:rPr>
              <w:t xml:space="preserve"> </w:t>
            </w:r>
            <w:r w:rsidRPr="00F749EF">
              <w:rPr>
                <w:rFonts w:ascii="GHEA Grapalat" w:hAnsi="GHEA Grapalat" w:cs="Sylfaen"/>
                <w:i/>
                <w:sz w:val="16"/>
                <w:szCs w:val="16"/>
              </w:rPr>
              <w:t>չթվարկված</w:t>
            </w:r>
            <w:r w:rsidRPr="00F749EF">
              <w:rPr>
                <w:rFonts w:ascii="GHEA Grapalat" w:hAnsi="GHEA Grapalat"/>
                <w:i/>
                <w:sz w:val="16"/>
                <w:szCs w:val="16"/>
              </w:rPr>
              <w:t xml:space="preserve"> (</w:t>
            </w:r>
            <w:r w:rsidRPr="00F749EF">
              <w:rPr>
                <w:rFonts w:ascii="GHEA Grapalat" w:hAnsi="GHEA Grapalat" w:cs="Sylfaen"/>
                <w:i/>
                <w:sz w:val="16"/>
                <w:szCs w:val="16"/>
              </w:rPr>
              <w:t>արդյունաբերություն</w:t>
            </w:r>
            <w:r w:rsidRPr="00F749EF">
              <w:rPr>
                <w:rFonts w:ascii="GHEA Grapalat" w:hAnsi="GHEA Grapalat"/>
                <w:i/>
                <w:sz w:val="16"/>
                <w:szCs w:val="16"/>
              </w:rPr>
              <w:t>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5.3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0.0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1.3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 w:cstheme="minorHAnsi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4.0</w:t>
            </w:r>
          </w:p>
        </w:tc>
      </w:tr>
    </w:tbl>
    <w:p w:rsidR="00350A7F" w:rsidRPr="00F749EF" w:rsidRDefault="00350A7F"/>
    <w:tbl>
      <w:tblPr>
        <w:tblW w:w="15314" w:type="dxa"/>
        <w:tblInd w:w="-176" w:type="dxa"/>
        <w:tblLayout w:type="fixed"/>
        <w:tblLook w:val="04A0"/>
      </w:tblPr>
      <w:tblGrid>
        <w:gridCol w:w="824"/>
        <w:gridCol w:w="4680"/>
        <w:gridCol w:w="1226"/>
        <w:gridCol w:w="1226"/>
        <w:gridCol w:w="1226"/>
        <w:gridCol w:w="1227"/>
        <w:gridCol w:w="1226"/>
        <w:gridCol w:w="1226"/>
        <w:gridCol w:w="1226"/>
        <w:gridCol w:w="1227"/>
      </w:tblGrid>
      <w:tr w:rsidR="00350A7F" w:rsidRPr="00F749EF" w:rsidTr="00350A7F">
        <w:trPr>
          <w:trHeight w:val="227"/>
        </w:trPr>
        <w:tc>
          <w:tcPr>
            <w:tcW w:w="824" w:type="dxa"/>
            <w:tcBorders>
              <w:top w:val="single" w:sz="12" w:space="0" w:color="E36C0A" w:themeColor="accent6" w:themeShade="BF"/>
              <w:left w:val="single" w:sz="4" w:space="0" w:color="auto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7F" w:rsidRPr="00F749EF" w:rsidRDefault="00350A7F" w:rsidP="00350A7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/>
              </w:rPr>
            </w:pPr>
            <w:r w:rsidRPr="00F749EF">
              <w:rPr>
                <w:rFonts w:ascii="GHEA Grapalat" w:eastAsia="Times New Roman" w:hAnsi="GHEA Grapalat" w:cstheme="minorHAns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680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7F" w:rsidRPr="00F749EF" w:rsidRDefault="00350A7F" w:rsidP="00350A7F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16"/>
                <w:szCs w:val="16"/>
                <w:lang w:val="hy-AM"/>
              </w:rPr>
            </w:pPr>
            <w:r w:rsidRPr="00F749EF">
              <w:rPr>
                <w:rFonts w:ascii="GHEA Grapalat" w:eastAsia="Times New Roman" w:hAnsi="GHEA Grapalat" w:cstheme="minorHAnsi"/>
                <w:sz w:val="12"/>
                <w:szCs w:val="12"/>
              </w:rPr>
              <w:t>2</w:t>
            </w:r>
          </w:p>
        </w:tc>
        <w:tc>
          <w:tcPr>
            <w:tcW w:w="1226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7F" w:rsidRPr="00F749EF" w:rsidRDefault="00350A7F" w:rsidP="00350A7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/>
              </w:rPr>
            </w:pPr>
            <w:r w:rsidRPr="00F749EF">
              <w:rPr>
                <w:rFonts w:ascii="GHEA Grapalat" w:eastAsia="Times New Roman" w:hAnsi="GHEA Grapalat" w:cstheme="minorHAnsi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226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7F" w:rsidRPr="00F749EF" w:rsidRDefault="00350A7F" w:rsidP="00350A7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/>
              </w:rPr>
            </w:pPr>
            <w:r w:rsidRPr="00F749EF">
              <w:rPr>
                <w:rFonts w:ascii="GHEA Grapalat" w:eastAsia="Times New Roman" w:hAnsi="GHEA Grapalat" w:cstheme="minorHAnsi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226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7F" w:rsidRPr="00F749EF" w:rsidRDefault="00350A7F" w:rsidP="00350A7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/>
              </w:rPr>
            </w:pPr>
            <w:r w:rsidRPr="00F749EF">
              <w:rPr>
                <w:rFonts w:ascii="GHEA Grapalat" w:eastAsia="Times New Roman" w:hAnsi="GHEA Grapalat" w:cstheme="minorHAnsi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227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7F" w:rsidRPr="00F749EF" w:rsidRDefault="00350A7F" w:rsidP="00350A7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/>
              </w:rPr>
            </w:pPr>
            <w:r w:rsidRPr="00F749EF">
              <w:rPr>
                <w:rFonts w:ascii="GHEA Grapalat" w:eastAsia="Times New Roman" w:hAnsi="GHEA Grapalat" w:cstheme="minorHAnsi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226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7F" w:rsidRPr="00F749EF" w:rsidRDefault="00350A7F" w:rsidP="00350A7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/>
              </w:rPr>
            </w:pPr>
            <w:r w:rsidRPr="00F749EF">
              <w:rPr>
                <w:rFonts w:ascii="GHEA Grapalat" w:eastAsia="Times New Roman" w:hAnsi="GHEA Grapalat" w:cstheme="minorHAnsi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226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7F" w:rsidRPr="00F749EF" w:rsidRDefault="00350A7F" w:rsidP="00350A7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/>
              </w:rPr>
            </w:pPr>
            <w:r w:rsidRPr="00F749EF">
              <w:rPr>
                <w:rFonts w:ascii="GHEA Grapalat" w:eastAsia="Times New Roman" w:hAnsi="GHEA Grapalat" w:cstheme="minorHAnsi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226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7F" w:rsidRPr="00F749EF" w:rsidRDefault="00350A7F" w:rsidP="00350A7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/>
              </w:rPr>
            </w:pPr>
            <w:r w:rsidRPr="00F749EF">
              <w:rPr>
                <w:rFonts w:ascii="GHEA Grapalat" w:eastAsia="Times New Roman" w:hAnsi="GHEA Grapalat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1227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7F" w:rsidRPr="00F749EF" w:rsidRDefault="00350A7F" w:rsidP="00350A7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/>
              </w:rPr>
            </w:pPr>
            <w:r w:rsidRPr="00F749EF">
              <w:rPr>
                <w:rFonts w:ascii="GHEA Grapalat" w:eastAsia="Times New Roman" w:hAnsi="GHEA Grapalat" w:cs="Arial"/>
                <w:b/>
                <w:bCs/>
                <w:sz w:val="12"/>
                <w:szCs w:val="12"/>
              </w:rPr>
              <w:t>10</w:t>
            </w:r>
          </w:p>
        </w:tc>
      </w:tr>
      <w:tr w:rsidR="0070536C" w:rsidRPr="00F749EF" w:rsidTr="00BD27EF">
        <w:trPr>
          <w:trHeight w:val="244"/>
        </w:trPr>
        <w:tc>
          <w:tcPr>
            <w:tcW w:w="824" w:type="dxa"/>
            <w:tcBorders>
              <w:top w:val="single" w:sz="12" w:space="0" w:color="E36C0A" w:themeColor="accent6" w:themeShade="B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/>
                <w:b/>
                <w:sz w:val="20"/>
                <w:szCs w:val="20"/>
              </w:rPr>
              <w:t>7.2.2</w:t>
            </w:r>
          </w:p>
        </w:tc>
        <w:tc>
          <w:tcPr>
            <w:tcW w:w="4680" w:type="dxa"/>
            <w:tcBorders>
              <w:top w:val="single" w:sz="12" w:space="0" w:color="E36C0A" w:themeColor="accent6" w:themeShade="BF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="Calibri"/>
                <w:b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="Sylfaen"/>
                <w:b/>
                <w:sz w:val="20"/>
                <w:szCs w:val="20"/>
              </w:rPr>
              <w:t>Տրանսպորտի</w:t>
            </w:r>
            <w:r w:rsidR="00AC3C7F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F749EF">
              <w:rPr>
                <w:rFonts w:ascii="GHEA Grapalat" w:hAnsi="GHEA Grapalat" w:cs="Sylfaen"/>
                <w:b/>
                <w:sz w:val="20"/>
                <w:szCs w:val="20"/>
              </w:rPr>
              <w:t>ոլորտ</w:t>
            </w:r>
          </w:p>
        </w:tc>
        <w:tc>
          <w:tcPr>
            <w:tcW w:w="1226" w:type="dxa"/>
            <w:tcBorders>
              <w:top w:val="single" w:sz="12" w:space="0" w:color="E36C0A" w:themeColor="accent6" w:themeShade="BF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43372">
              <w:t>617.5</w:t>
            </w:r>
          </w:p>
        </w:tc>
        <w:tc>
          <w:tcPr>
            <w:tcW w:w="1226" w:type="dxa"/>
            <w:tcBorders>
              <w:top w:val="single" w:sz="12" w:space="0" w:color="E36C0A" w:themeColor="accent6" w:themeShade="BF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single" w:sz="12" w:space="0" w:color="E36C0A" w:themeColor="accent6" w:themeShade="BF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43372">
              <w:t>222.3</w:t>
            </w:r>
          </w:p>
        </w:tc>
        <w:tc>
          <w:tcPr>
            <w:tcW w:w="1227" w:type="dxa"/>
            <w:tcBorders>
              <w:top w:val="single" w:sz="12" w:space="0" w:color="E36C0A" w:themeColor="accent6" w:themeShade="BF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43372">
              <w:t>386.6</w:t>
            </w:r>
          </w:p>
        </w:tc>
        <w:tc>
          <w:tcPr>
            <w:tcW w:w="1226" w:type="dxa"/>
            <w:tcBorders>
              <w:top w:val="single" w:sz="12" w:space="0" w:color="E36C0A" w:themeColor="accent6" w:themeShade="BF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single" w:sz="12" w:space="0" w:color="E36C0A" w:themeColor="accent6" w:themeShade="BF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single" w:sz="12" w:space="0" w:color="E36C0A" w:themeColor="accent6" w:themeShade="BF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27" w:type="dxa"/>
            <w:tcBorders>
              <w:top w:val="single" w:sz="12" w:space="0" w:color="E36C0A" w:themeColor="accent6" w:themeShade="BF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43372">
              <w:t>8.6</w:t>
            </w:r>
          </w:p>
        </w:tc>
      </w:tr>
      <w:tr w:rsidR="0070536C" w:rsidRPr="00F749EF" w:rsidTr="00BD27EF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="Arial"/>
                <w:i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i/>
                <w:sz w:val="16"/>
                <w:szCs w:val="16"/>
              </w:rPr>
              <w:t>7.2.2.1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CC7942">
            <w:pPr>
              <w:spacing w:after="0" w:line="240" w:lineRule="auto"/>
              <w:ind w:left="284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  <w:lang w:val="hy-AM"/>
              </w:rPr>
            </w:pPr>
            <w:r w:rsidRPr="00AC3C7F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Երկաթգիծ</w:t>
            </w:r>
            <w:r w:rsidRPr="00AC3C7F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, </w:t>
            </w:r>
            <w:r w:rsidRPr="00AC3C7F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մետրոպոլիտեն</w:t>
            </w:r>
            <w:r w:rsidRPr="00AC3C7F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, </w:t>
            </w:r>
            <w:r w:rsidRPr="00AC3C7F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այլ</w:t>
            </w:r>
            <w:r w:rsidR="00AC3C7F" w:rsidRPr="00AC3C7F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 xml:space="preserve"> </w:t>
            </w:r>
            <w:r w:rsidRPr="00AC3C7F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էլեկտրական</w:t>
            </w:r>
            <w:r w:rsidR="00AC3C7F" w:rsidRPr="00AC3C7F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 xml:space="preserve"> </w:t>
            </w:r>
            <w:r w:rsidRPr="00AC3C7F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տրանսպորտ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6.2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6.2</w:t>
            </w:r>
          </w:p>
        </w:tc>
      </w:tr>
      <w:tr w:rsidR="0070536C" w:rsidRPr="00F749EF" w:rsidTr="00BD27EF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i/>
                <w:sz w:val="16"/>
                <w:szCs w:val="16"/>
              </w:rPr>
              <w:t>7.2.2.2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CC7942">
            <w:pPr>
              <w:spacing w:after="0" w:line="240" w:lineRule="auto"/>
              <w:ind w:left="284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i/>
                <w:sz w:val="16"/>
                <w:szCs w:val="16"/>
              </w:rPr>
              <w:t>Ճանապարհային</w:t>
            </w:r>
            <w:r w:rsidR="00AC3C7F">
              <w:rPr>
                <w:rFonts w:ascii="GHEA Grapalat" w:hAnsi="GHEA Grapalat" w:cs="Sylfaen"/>
                <w:i/>
                <w:sz w:val="16"/>
                <w:szCs w:val="16"/>
              </w:rPr>
              <w:t xml:space="preserve"> </w:t>
            </w:r>
            <w:r w:rsidRPr="00F749EF">
              <w:rPr>
                <w:rFonts w:ascii="GHEA Grapalat" w:hAnsi="GHEA Grapalat" w:cs="Sylfaen"/>
                <w:i/>
                <w:sz w:val="16"/>
                <w:szCs w:val="16"/>
              </w:rPr>
              <w:t>տրանսպորտ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608.9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222.3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386.6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</w:tr>
      <w:tr w:rsidR="0070536C" w:rsidRPr="00F749EF" w:rsidTr="00BD27EF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i/>
                <w:sz w:val="16"/>
                <w:szCs w:val="16"/>
              </w:rPr>
              <w:t>7.2.2.3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CC7942">
            <w:pPr>
              <w:spacing w:after="0" w:line="240" w:lineRule="auto"/>
              <w:ind w:left="284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i/>
                <w:sz w:val="16"/>
                <w:szCs w:val="16"/>
              </w:rPr>
              <w:t>Ավիացիա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1.7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1.7</w:t>
            </w:r>
          </w:p>
        </w:tc>
      </w:tr>
      <w:tr w:rsidR="0070536C" w:rsidRPr="00F749EF" w:rsidTr="00BD27EF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i/>
                <w:sz w:val="16"/>
                <w:szCs w:val="16"/>
              </w:rPr>
              <w:t>7.2.2.4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CC7942">
            <w:pPr>
              <w:spacing w:after="0" w:line="240" w:lineRule="auto"/>
              <w:ind w:left="284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i/>
                <w:sz w:val="16"/>
                <w:szCs w:val="16"/>
              </w:rPr>
              <w:t>Այլ</w:t>
            </w:r>
            <w:r w:rsidRPr="00F749EF">
              <w:rPr>
                <w:rFonts w:ascii="GHEA Grapalat" w:hAnsi="GHEA Grapalat"/>
                <w:i/>
                <w:sz w:val="16"/>
                <w:szCs w:val="16"/>
              </w:rPr>
              <w:t xml:space="preserve"> (</w:t>
            </w:r>
            <w:r w:rsidRPr="00F749EF">
              <w:rPr>
                <w:rFonts w:ascii="GHEA Grapalat" w:hAnsi="GHEA Grapalat" w:cs="Sylfaen"/>
                <w:i/>
                <w:sz w:val="16"/>
                <w:szCs w:val="16"/>
              </w:rPr>
              <w:t>տրանսպորտ</w:t>
            </w:r>
            <w:r w:rsidRPr="00F749EF">
              <w:rPr>
                <w:rFonts w:ascii="GHEA Grapalat" w:hAnsi="GHEA Grapalat"/>
                <w:i/>
                <w:sz w:val="16"/>
                <w:szCs w:val="16"/>
              </w:rPr>
              <w:t>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0.7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70536C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70536C">
              <w:rPr>
                <w:i/>
                <w:sz w:val="18"/>
                <w:szCs w:val="18"/>
              </w:rPr>
              <w:t>0.7</w:t>
            </w:r>
          </w:p>
        </w:tc>
      </w:tr>
      <w:tr w:rsidR="0070536C" w:rsidRPr="00F749EF" w:rsidTr="00BD27EF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="Arial"/>
                <w:b/>
                <w:i/>
                <w:iCs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/>
                <w:b/>
                <w:sz w:val="20"/>
                <w:szCs w:val="20"/>
              </w:rPr>
              <w:t>7.2.3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350A7F">
            <w:pPr>
              <w:spacing w:after="0" w:line="240" w:lineRule="auto"/>
              <w:rPr>
                <w:rFonts w:ascii="GHEA Grapalat" w:eastAsia="Times New Roman" w:hAnsi="GHEA Grapalat" w:cs="Calibri"/>
                <w:b/>
                <w:i/>
                <w:iCs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="Sylfaen"/>
                <w:b/>
                <w:sz w:val="20"/>
                <w:szCs w:val="20"/>
              </w:rPr>
              <w:t>Տնային</w:t>
            </w:r>
            <w:r w:rsidR="00AC3C7F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F749EF">
              <w:rPr>
                <w:rFonts w:ascii="GHEA Grapalat" w:hAnsi="GHEA Grapalat" w:cs="Sylfaen"/>
                <w:b/>
                <w:sz w:val="20"/>
                <w:szCs w:val="20"/>
              </w:rPr>
              <w:t>տնտեսություններ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043372">
              <w:t>784.6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043372">
              <w:t>0.3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043372">
              <w:t>0.7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043372">
              <w:t>480.6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043372">
              <w:t>143.3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043372">
              <w:t>0.3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043372">
              <w:t>159.5</w:t>
            </w:r>
          </w:p>
        </w:tc>
      </w:tr>
      <w:tr w:rsidR="0070536C" w:rsidRPr="00F749EF" w:rsidTr="00BD27EF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/>
                <w:b/>
                <w:sz w:val="20"/>
                <w:szCs w:val="20"/>
              </w:rPr>
              <w:t>7.2.4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="Calibri"/>
                <w:b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="Sylfaen"/>
                <w:b/>
                <w:sz w:val="20"/>
                <w:szCs w:val="20"/>
              </w:rPr>
              <w:t>Գյուղատնտեսություն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43372">
              <w:t>42.7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43372">
              <w:t>32.8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43372">
              <w:t>9.9</w:t>
            </w:r>
          </w:p>
        </w:tc>
      </w:tr>
      <w:tr w:rsidR="0070536C" w:rsidRPr="00F749EF" w:rsidTr="00BD27EF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/>
                <w:b/>
                <w:sz w:val="20"/>
                <w:szCs w:val="20"/>
              </w:rPr>
              <w:t>7.2.5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="Calibri"/>
                <w:b/>
                <w:sz w:val="20"/>
                <w:szCs w:val="20"/>
                <w:lang w:val="hy-AM"/>
              </w:rPr>
            </w:pPr>
            <w:r w:rsidRPr="00F749EF">
              <w:rPr>
                <w:rFonts w:ascii="GHEA Grapalat" w:hAnsi="GHEA Grapalat" w:cs="Sylfaen"/>
                <w:b/>
                <w:sz w:val="20"/>
                <w:szCs w:val="20"/>
              </w:rPr>
              <w:t>Ծառայություններ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43372">
              <w:t>324.4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43372">
              <w:t>1.0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43372">
              <w:t>0.1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43372">
              <w:t>182.2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43372">
              <w:t>1.1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536C" w:rsidRPr="00F749EF" w:rsidRDefault="0070536C" w:rsidP="009672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43372">
              <w:t>140.0</w:t>
            </w:r>
          </w:p>
        </w:tc>
      </w:tr>
      <w:tr w:rsidR="0070536C" w:rsidRPr="00F749EF" w:rsidTr="00BD27EF">
        <w:trPr>
          <w:trHeight w:val="300"/>
        </w:trPr>
        <w:tc>
          <w:tcPr>
            <w:tcW w:w="824" w:type="dxa"/>
            <w:tcBorders>
              <w:top w:val="single" w:sz="12" w:space="0" w:color="E46D0A"/>
              <w:left w:val="single" w:sz="4" w:space="0" w:color="auto"/>
              <w:bottom w:val="single" w:sz="12" w:space="0" w:color="E36C0A" w:themeColor="accent6" w:themeShade="BF"/>
              <w:right w:val="single" w:sz="4" w:space="0" w:color="auto"/>
            </w:tcBorders>
            <w:shd w:val="clear" w:color="000000" w:fill="FDE9D9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/>
              </w:rPr>
            </w:pPr>
            <w:r w:rsidRPr="00F749EF">
              <w:t>7.3</w:t>
            </w:r>
          </w:p>
        </w:tc>
        <w:tc>
          <w:tcPr>
            <w:tcW w:w="4680" w:type="dxa"/>
            <w:tcBorders>
              <w:top w:val="single" w:sz="12" w:space="0" w:color="E46D0A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000000" w:fill="FDE9D9"/>
          </w:tcPr>
          <w:p w:rsidR="0070536C" w:rsidRPr="00F749EF" w:rsidRDefault="0070536C" w:rsidP="009B712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  <w:lang w:val="hy-AM"/>
              </w:rPr>
            </w:pPr>
            <w:r w:rsidRPr="00F749EF">
              <w:rPr>
                <w:rFonts w:ascii="Sylfaen" w:hAnsi="Sylfaen" w:cs="Sylfaen"/>
              </w:rPr>
              <w:t>Վիճակագրական</w:t>
            </w:r>
            <w:r w:rsidR="00AC3C7F">
              <w:rPr>
                <w:rFonts w:ascii="Sylfaen" w:hAnsi="Sylfaen" w:cs="Sylfaen"/>
              </w:rPr>
              <w:t xml:space="preserve"> </w:t>
            </w:r>
            <w:r w:rsidRPr="00F749EF">
              <w:rPr>
                <w:rFonts w:ascii="Sylfaen" w:hAnsi="Sylfaen" w:cs="Sylfaen"/>
              </w:rPr>
              <w:t>շեղում</w:t>
            </w:r>
          </w:p>
        </w:tc>
        <w:tc>
          <w:tcPr>
            <w:tcW w:w="1226" w:type="dxa"/>
            <w:tcBorders>
              <w:top w:val="single" w:sz="12" w:space="0" w:color="E46D0A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000000" w:fill="FDE9D9"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043372">
              <w:t>2.0</w:t>
            </w:r>
          </w:p>
        </w:tc>
        <w:tc>
          <w:tcPr>
            <w:tcW w:w="1226" w:type="dxa"/>
            <w:tcBorders>
              <w:top w:val="single" w:sz="12" w:space="0" w:color="E46D0A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000000" w:fill="FDE9D9"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043372">
              <w:t>0.0</w:t>
            </w:r>
          </w:p>
        </w:tc>
        <w:tc>
          <w:tcPr>
            <w:tcW w:w="1226" w:type="dxa"/>
            <w:tcBorders>
              <w:top w:val="single" w:sz="12" w:space="0" w:color="E46D0A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000000" w:fill="FDE9D9"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227" w:type="dxa"/>
            <w:tcBorders>
              <w:top w:val="single" w:sz="12" w:space="0" w:color="E46D0A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000000" w:fill="FDE9D9"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043372">
              <w:t>2.0</w:t>
            </w:r>
          </w:p>
        </w:tc>
        <w:tc>
          <w:tcPr>
            <w:tcW w:w="1226" w:type="dxa"/>
            <w:tcBorders>
              <w:top w:val="single" w:sz="12" w:space="0" w:color="E46D0A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000000" w:fill="FDE9D9"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single" w:sz="12" w:space="0" w:color="E46D0A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000000" w:fill="FDE9D9"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226" w:type="dxa"/>
            <w:tcBorders>
              <w:top w:val="single" w:sz="12" w:space="0" w:color="E46D0A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000000" w:fill="FDE9D9"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227" w:type="dxa"/>
            <w:tcBorders>
              <w:top w:val="single" w:sz="12" w:space="0" w:color="E46D0A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000000" w:fill="FDE9D9"/>
          </w:tcPr>
          <w:p w:rsidR="0070536C" w:rsidRPr="00F749EF" w:rsidRDefault="0070536C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043372">
              <w:t>0.0</w:t>
            </w:r>
          </w:p>
        </w:tc>
      </w:tr>
    </w:tbl>
    <w:p w:rsidR="00035AF6" w:rsidRPr="00F749EF" w:rsidRDefault="00035AF6" w:rsidP="00103A32">
      <w:pPr>
        <w:spacing w:after="240" w:line="288" w:lineRule="auto"/>
        <w:rPr>
          <w:rFonts w:ascii="GHEA Grapalat" w:hAnsi="GHEA Grapalat" w:cs="Sylfaen"/>
          <w:b/>
          <w:i/>
          <w:sz w:val="19"/>
          <w:szCs w:val="19"/>
          <w:u w:val="single"/>
          <w:lang w:val="hy-AM"/>
        </w:rPr>
      </w:pPr>
    </w:p>
    <w:p w:rsidR="00D85E2A" w:rsidRPr="00F749EF" w:rsidRDefault="00D85E2A">
      <w:pPr>
        <w:rPr>
          <w:rFonts w:ascii="GHEA Grapalat" w:hAnsi="GHEA Grapalat" w:cs="Sylfaen"/>
          <w:b/>
          <w:i/>
          <w:sz w:val="19"/>
          <w:szCs w:val="19"/>
          <w:u w:val="single"/>
          <w:lang w:val="hy-AM"/>
        </w:rPr>
      </w:pPr>
      <w:r w:rsidRPr="00F749EF">
        <w:rPr>
          <w:rFonts w:ascii="GHEA Grapalat" w:hAnsi="GHEA Grapalat" w:cs="Sylfaen"/>
          <w:b/>
          <w:i/>
          <w:sz w:val="19"/>
          <w:szCs w:val="19"/>
          <w:u w:val="single"/>
          <w:lang w:val="hy-AM"/>
        </w:rPr>
        <w:br w:type="page"/>
      </w:r>
    </w:p>
    <w:p w:rsidR="006B5987" w:rsidRPr="00F749EF" w:rsidRDefault="006B5987" w:rsidP="006B5987">
      <w:pPr>
        <w:spacing w:after="120"/>
        <w:rPr>
          <w:rFonts w:ascii="GHEA Grapalat" w:hAnsi="GHEA Grapalat"/>
          <w:lang w:val="hy-AM"/>
        </w:rPr>
      </w:pPr>
      <w:r w:rsidRPr="00F749EF">
        <w:rPr>
          <w:rFonts w:ascii="GHEA Grapalat" w:eastAsia="Times New Roman" w:hAnsi="GHEA Grapalat" w:cs="Arial"/>
          <w:b/>
          <w:bCs/>
          <w:color w:val="632523"/>
          <w:sz w:val="18"/>
          <w:szCs w:val="18"/>
          <w:lang w:val="hy-AM"/>
        </w:rPr>
        <w:t>Հայաստանի էներգետիկ հաշվեկշիռը 201</w:t>
      </w:r>
      <w:r w:rsidR="00F5453C" w:rsidRPr="00E03DF0">
        <w:rPr>
          <w:rFonts w:ascii="GHEA Grapalat" w:eastAsia="Times New Roman" w:hAnsi="GHEA Grapalat" w:cs="Arial"/>
          <w:b/>
          <w:bCs/>
          <w:color w:val="632523"/>
          <w:sz w:val="18"/>
          <w:szCs w:val="18"/>
          <w:lang w:val="hy-AM"/>
        </w:rPr>
        <w:t>6</w:t>
      </w:r>
      <w:r w:rsidRPr="00F749EF">
        <w:rPr>
          <w:rFonts w:ascii="GHEA Grapalat" w:eastAsia="Times New Roman" w:hAnsi="GHEA Grapalat" w:cs="Arial"/>
          <w:b/>
          <w:bCs/>
          <w:color w:val="632523"/>
          <w:sz w:val="18"/>
          <w:szCs w:val="18"/>
          <w:lang w:val="hy-AM"/>
        </w:rPr>
        <w:t xml:space="preserve"> թ</w:t>
      </w:r>
      <w:r w:rsidR="00F5453C" w:rsidRPr="00E03DF0">
        <w:rPr>
          <w:rFonts w:ascii="GHEA Grapalat" w:eastAsia="Times New Roman" w:hAnsi="GHEA Grapalat" w:cs="Arial"/>
          <w:b/>
          <w:bCs/>
          <w:color w:val="632523"/>
          <w:sz w:val="18"/>
          <w:szCs w:val="18"/>
          <w:lang w:val="hy-AM"/>
        </w:rPr>
        <w:t>.</w:t>
      </w:r>
      <w:r w:rsidRPr="00F749EF">
        <w:rPr>
          <w:rFonts w:ascii="GHEA Grapalat" w:eastAsia="Times New Roman" w:hAnsi="GHEA Grapalat" w:cs="Arial"/>
          <w:b/>
          <w:bCs/>
          <w:color w:val="632523"/>
          <w:sz w:val="18"/>
          <w:szCs w:val="18"/>
          <w:lang w:val="hy-AM"/>
        </w:rPr>
        <w:t xml:space="preserve"> համար, ՄԷԳ</w:t>
      </w:r>
      <w:r w:rsidR="00A455D3" w:rsidRPr="00E03DF0">
        <w:rPr>
          <w:rFonts w:ascii="GHEA Grapalat" w:eastAsia="Times New Roman" w:hAnsi="GHEA Grapalat" w:cs="Arial"/>
          <w:b/>
          <w:bCs/>
          <w:color w:val="632523"/>
          <w:sz w:val="18"/>
          <w:szCs w:val="18"/>
          <w:lang w:val="hy-AM"/>
        </w:rPr>
        <w:t>-ի</w:t>
      </w:r>
      <w:r w:rsidR="00B66F2B">
        <w:rPr>
          <w:rFonts w:ascii="GHEA Grapalat" w:eastAsia="Times New Roman" w:hAnsi="GHEA Grapalat" w:cs="Arial"/>
          <w:b/>
          <w:bCs/>
          <w:color w:val="632523"/>
          <w:sz w:val="18"/>
          <w:szCs w:val="18"/>
          <w:lang w:val="hy-AM"/>
        </w:rPr>
        <w:t xml:space="preserve"> ձևաչափով, ագրեգացված, (</w:t>
      </w:r>
      <w:r w:rsidR="00B66F2B" w:rsidRPr="00B66F2B">
        <w:rPr>
          <w:rFonts w:ascii="GHEA Grapalat" w:eastAsia="Times New Roman" w:hAnsi="GHEA Grapalat" w:cs="Arial"/>
          <w:b/>
          <w:bCs/>
          <w:color w:val="632523"/>
          <w:sz w:val="18"/>
          <w:szCs w:val="18"/>
          <w:lang w:val="hy-AM"/>
        </w:rPr>
        <w:t>կ.</w:t>
      </w:r>
      <w:r w:rsidRPr="00F749EF">
        <w:rPr>
          <w:rFonts w:ascii="GHEA Grapalat" w:eastAsia="Times New Roman" w:hAnsi="GHEA Grapalat" w:cs="Arial"/>
          <w:b/>
          <w:bCs/>
          <w:color w:val="632523"/>
          <w:sz w:val="18"/>
          <w:szCs w:val="18"/>
          <w:lang w:val="hy-AM"/>
        </w:rPr>
        <w:t xml:space="preserve"> </w:t>
      </w:r>
      <w:r w:rsidR="00B66F2B" w:rsidRPr="00B66F2B">
        <w:rPr>
          <w:rFonts w:ascii="GHEA Grapalat" w:eastAsia="Times New Roman" w:hAnsi="GHEA Grapalat" w:cs="Arial"/>
          <w:b/>
          <w:bCs/>
          <w:color w:val="632523"/>
          <w:sz w:val="18"/>
          <w:szCs w:val="18"/>
          <w:lang w:val="hy-AM"/>
        </w:rPr>
        <w:t>տ.</w:t>
      </w:r>
      <w:r w:rsidRPr="00F749EF">
        <w:rPr>
          <w:rFonts w:ascii="GHEA Grapalat" w:eastAsia="Times New Roman" w:hAnsi="GHEA Grapalat" w:cs="Arial"/>
          <w:b/>
          <w:bCs/>
          <w:color w:val="632523"/>
          <w:sz w:val="18"/>
          <w:szCs w:val="18"/>
          <w:lang w:val="hy-AM"/>
        </w:rPr>
        <w:t>ն</w:t>
      </w:r>
      <w:r w:rsidR="00F5453C" w:rsidRPr="00E03DF0">
        <w:rPr>
          <w:rFonts w:ascii="GHEA Grapalat" w:eastAsia="Times New Roman" w:hAnsi="GHEA Grapalat" w:cs="Arial"/>
          <w:b/>
          <w:bCs/>
          <w:color w:val="632523"/>
          <w:sz w:val="18"/>
          <w:szCs w:val="18"/>
          <w:lang w:val="hy-AM"/>
        </w:rPr>
        <w:t>.</w:t>
      </w:r>
      <w:r w:rsidRPr="00F749EF">
        <w:rPr>
          <w:rFonts w:ascii="GHEA Grapalat" w:eastAsia="Times New Roman" w:hAnsi="GHEA Grapalat" w:cs="Arial"/>
          <w:b/>
          <w:bCs/>
          <w:color w:val="632523"/>
          <w:sz w:val="18"/>
          <w:szCs w:val="18"/>
          <w:lang w:val="hy-AM"/>
        </w:rPr>
        <w:t xml:space="preserve"> հ</w:t>
      </w:r>
      <w:r w:rsidR="00F5453C" w:rsidRPr="00E03DF0">
        <w:rPr>
          <w:rFonts w:ascii="GHEA Grapalat" w:eastAsia="Times New Roman" w:hAnsi="GHEA Grapalat" w:cs="Arial"/>
          <w:b/>
          <w:bCs/>
          <w:color w:val="632523"/>
          <w:sz w:val="18"/>
          <w:szCs w:val="18"/>
          <w:lang w:val="hy-AM"/>
        </w:rPr>
        <w:t>.</w:t>
      </w:r>
      <w:r w:rsidRPr="00F749EF">
        <w:rPr>
          <w:rFonts w:ascii="GHEA Grapalat" w:eastAsia="Times New Roman" w:hAnsi="GHEA Grapalat" w:cs="Arial"/>
          <w:b/>
          <w:bCs/>
          <w:color w:val="632523"/>
          <w:sz w:val="18"/>
          <w:szCs w:val="18"/>
          <w:lang w:val="hy-AM"/>
        </w:rPr>
        <w:t>)</w:t>
      </w:r>
    </w:p>
    <w:tbl>
      <w:tblPr>
        <w:tblW w:w="14414" w:type="dxa"/>
        <w:tblInd w:w="-176" w:type="dxa"/>
        <w:tblLayout w:type="fixed"/>
        <w:tblLook w:val="04A0"/>
      </w:tblPr>
      <w:tblGrid>
        <w:gridCol w:w="824"/>
        <w:gridCol w:w="495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F5453C" w:rsidRPr="00F749EF" w:rsidTr="00F5453C">
        <w:trPr>
          <w:cantSplit/>
          <w:trHeight w:val="1474"/>
        </w:trPr>
        <w:tc>
          <w:tcPr>
            <w:tcW w:w="824" w:type="dxa"/>
            <w:tcBorders>
              <w:top w:val="single" w:sz="12" w:space="0" w:color="E46D0A"/>
              <w:left w:val="single" w:sz="4" w:space="0" w:color="auto"/>
              <w:bottom w:val="single" w:sz="12" w:space="0" w:color="E46D0A"/>
              <w:right w:val="single" w:sz="4" w:space="0" w:color="auto"/>
            </w:tcBorders>
            <w:shd w:val="clear" w:color="auto" w:fill="auto"/>
          </w:tcPr>
          <w:p w:rsidR="00F5453C" w:rsidRPr="00F749EF" w:rsidRDefault="00F5453C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/>
              </w:rPr>
            </w:pPr>
            <w:r w:rsidRPr="00F749EF">
              <w:rPr>
                <w:rFonts w:ascii="Sylfaen" w:hAnsi="Sylfaen" w:cs="Sylfaen"/>
              </w:rPr>
              <w:t>հ</w:t>
            </w:r>
            <w:r w:rsidRPr="00F749EF">
              <w:t>/</w:t>
            </w:r>
            <w:r w:rsidRPr="00F749EF">
              <w:rPr>
                <w:rFonts w:ascii="Sylfaen" w:hAnsi="Sylfaen" w:cs="Sylfaen"/>
              </w:rPr>
              <w:t>հ</w:t>
            </w:r>
          </w:p>
        </w:tc>
        <w:tc>
          <w:tcPr>
            <w:tcW w:w="495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</w:tcPr>
          <w:p w:rsidR="00F5453C" w:rsidRPr="00F749EF" w:rsidRDefault="00F5453C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/>
              </w:rPr>
            </w:pPr>
            <w:r w:rsidRPr="00AC3C7F">
              <w:rPr>
                <w:rFonts w:ascii="Sylfaen" w:hAnsi="Sylfaen" w:cs="Sylfaen"/>
                <w:lang w:val="hy-AM"/>
              </w:rPr>
              <w:t>Հայաստանի</w:t>
            </w:r>
            <w:r w:rsidR="00AC3C7F" w:rsidRPr="00AC3C7F">
              <w:rPr>
                <w:rFonts w:ascii="Sylfaen" w:hAnsi="Sylfaen" w:cs="Sylfaen"/>
                <w:lang w:val="hy-AM"/>
              </w:rPr>
              <w:t xml:space="preserve"> </w:t>
            </w:r>
            <w:r w:rsidRPr="00AC3C7F">
              <w:rPr>
                <w:rFonts w:ascii="Sylfaen" w:hAnsi="Sylfaen" w:cs="Sylfaen"/>
                <w:lang w:val="hy-AM"/>
              </w:rPr>
              <w:t>էնեգետիկ</w:t>
            </w:r>
            <w:r w:rsidR="00AC3C7F" w:rsidRPr="00AC3C7F">
              <w:rPr>
                <w:rFonts w:ascii="Sylfaen" w:hAnsi="Sylfaen" w:cs="Sylfaen"/>
                <w:lang w:val="hy-AM"/>
              </w:rPr>
              <w:t xml:space="preserve"> </w:t>
            </w:r>
            <w:r w:rsidRPr="00AC3C7F">
              <w:rPr>
                <w:rFonts w:ascii="Sylfaen" w:hAnsi="Sylfaen" w:cs="Sylfaen"/>
                <w:lang w:val="hy-AM"/>
              </w:rPr>
              <w:t>հաշվեկշիռ</w:t>
            </w:r>
            <w:r w:rsidRPr="00AC3C7F">
              <w:rPr>
                <w:lang w:val="hy-AM"/>
              </w:rPr>
              <w:t xml:space="preserve">, </w:t>
            </w:r>
            <w:r w:rsidRPr="00AC3C7F">
              <w:rPr>
                <w:rFonts w:ascii="Sylfaen" w:hAnsi="Sylfaen" w:cs="Sylfaen"/>
                <w:lang w:val="hy-AM"/>
              </w:rPr>
              <w:t>ՄԷԳ</w:t>
            </w:r>
            <w:r w:rsidRPr="00AC3C7F">
              <w:rPr>
                <w:lang w:val="hy-AM"/>
              </w:rPr>
              <w:t>, 2016</w:t>
            </w:r>
            <w:r w:rsidRPr="00AC3C7F">
              <w:rPr>
                <w:rFonts w:ascii="Sylfaen" w:hAnsi="Sylfaen" w:cs="Sylfaen"/>
                <w:lang w:val="hy-AM"/>
              </w:rPr>
              <w:t>թ</w:t>
            </w:r>
            <w:r w:rsidRPr="00AC3C7F">
              <w:rPr>
                <w:lang w:val="hy-AM"/>
              </w:rPr>
              <w:t>.</w:t>
            </w: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</w:tcPr>
          <w:p w:rsidR="00F5453C" w:rsidRPr="00F749EF" w:rsidRDefault="00F5453C" w:rsidP="00F5453C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/>
              </w:rPr>
            </w:pPr>
            <w:r w:rsidRPr="00F749EF">
              <w:rPr>
                <w:rFonts w:ascii="Sylfaen" w:hAnsi="Sylfaen" w:cs="Sylfaen"/>
              </w:rPr>
              <w:t>Ընդամենը</w:t>
            </w: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</w:tcPr>
          <w:p w:rsidR="00F5453C" w:rsidRPr="00F749EF" w:rsidRDefault="00F5453C" w:rsidP="00B5442C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/>
              </w:rPr>
            </w:pPr>
            <w:r w:rsidRPr="00F749EF">
              <w:rPr>
                <w:rFonts w:ascii="Sylfaen" w:hAnsi="Sylfaen" w:cs="Sylfaen"/>
              </w:rPr>
              <w:t>Ածուխ</w:t>
            </w: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</w:tcPr>
          <w:p w:rsidR="00F5453C" w:rsidRPr="00F749EF" w:rsidRDefault="00F5453C" w:rsidP="00B5442C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/>
              </w:rPr>
            </w:pPr>
            <w:r w:rsidRPr="00F749EF">
              <w:rPr>
                <w:rFonts w:ascii="Sylfaen" w:hAnsi="Sylfaen" w:cs="Sylfaen"/>
              </w:rPr>
              <w:t>Նավթա-մթերք</w:t>
            </w: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</w:tcPr>
          <w:p w:rsidR="00F5453C" w:rsidRPr="00F749EF" w:rsidRDefault="00F5453C" w:rsidP="00B5442C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/>
              </w:rPr>
            </w:pPr>
            <w:r w:rsidRPr="00F749EF">
              <w:rPr>
                <w:rFonts w:ascii="Sylfaen" w:hAnsi="Sylfaen" w:cs="Sylfaen"/>
              </w:rPr>
              <w:t>Բնական</w:t>
            </w:r>
            <w:r w:rsidR="00AC3C7F">
              <w:rPr>
                <w:rFonts w:ascii="Sylfaen" w:hAnsi="Sylfaen" w:cs="Sylfaen"/>
              </w:rPr>
              <w:t xml:space="preserve"> </w:t>
            </w:r>
            <w:r w:rsidRPr="00F749EF">
              <w:rPr>
                <w:rFonts w:ascii="Sylfaen" w:hAnsi="Sylfaen" w:cs="Sylfaen"/>
              </w:rPr>
              <w:t>գազ</w:t>
            </w: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</w:tcPr>
          <w:p w:rsidR="00F5453C" w:rsidRPr="00F749EF" w:rsidRDefault="00F5453C" w:rsidP="00B5442C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/>
              </w:rPr>
            </w:pPr>
            <w:r w:rsidRPr="00F749EF">
              <w:rPr>
                <w:rFonts w:ascii="Sylfaen" w:hAnsi="Sylfaen" w:cs="Sylfaen"/>
              </w:rPr>
              <w:t>Վերա-կանգնվող</w:t>
            </w:r>
            <w:r w:rsidR="00AC3C7F">
              <w:rPr>
                <w:rFonts w:ascii="Sylfaen" w:hAnsi="Sylfaen" w:cs="Sylfaen"/>
              </w:rPr>
              <w:t xml:space="preserve"> </w:t>
            </w:r>
            <w:r w:rsidRPr="00F749EF">
              <w:rPr>
                <w:rFonts w:ascii="Sylfaen" w:hAnsi="Sylfaen" w:cs="Sylfaen"/>
              </w:rPr>
              <w:t>էներգակիրներ</w:t>
            </w: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</w:tcPr>
          <w:p w:rsidR="00F5453C" w:rsidRPr="00F749EF" w:rsidRDefault="00F5453C" w:rsidP="00B5442C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/>
              </w:rPr>
            </w:pPr>
            <w:r w:rsidRPr="00F749EF">
              <w:rPr>
                <w:rFonts w:ascii="Sylfaen" w:hAnsi="Sylfaen" w:cs="Sylfaen"/>
              </w:rPr>
              <w:t>Միջուկայինէներգիա</w:t>
            </w: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</w:tcPr>
          <w:p w:rsidR="00F5453C" w:rsidRPr="00F749EF" w:rsidRDefault="00F5453C" w:rsidP="00B5442C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/>
              </w:rPr>
            </w:pPr>
            <w:r w:rsidRPr="00F749EF">
              <w:rPr>
                <w:rFonts w:ascii="Sylfaen" w:hAnsi="Sylfaen" w:cs="Sylfaen"/>
              </w:rPr>
              <w:t>Ջերմային</w:t>
            </w:r>
            <w:r w:rsidR="00AC3C7F">
              <w:rPr>
                <w:rFonts w:ascii="Sylfaen" w:hAnsi="Sylfaen" w:cs="Sylfaen"/>
              </w:rPr>
              <w:t xml:space="preserve"> </w:t>
            </w:r>
            <w:r w:rsidRPr="00F749EF">
              <w:rPr>
                <w:rFonts w:ascii="Sylfaen" w:hAnsi="Sylfaen" w:cs="Sylfaen"/>
              </w:rPr>
              <w:t>էներգիա</w:t>
            </w: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</w:tcPr>
          <w:p w:rsidR="00F5453C" w:rsidRPr="00F749EF" w:rsidRDefault="00F5453C" w:rsidP="00B5442C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/>
              </w:rPr>
            </w:pPr>
            <w:r w:rsidRPr="00F749EF">
              <w:rPr>
                <w:rFonts w:ascii="Sylfaen" w:hAnsi="Sylfaen" w:cs="Sylfaen"/>
              </w:rPr>
              <w:t>Էլեկտրա-կան</w:t>
            </w:r>
            <w:r w:rsidR="00AC3C7F">
              <w:rPr>
                <w:rFonts w:ascii="Sylfaen" w:hAnsi="Sylfaen" w:cs="Sylfaen"/>
              </w:rPr>
              <w:t xml:space="preserve"> </w:t>
            </w:r>
            <w:r w:rsidRPr="00F749EF">
              <w:rPr>
                <w:rFonts w:ascii="Sylfaen" w:hAnsi="Sylfaen" w:cs="Sylfaen"/>
              </w:rPr>
              <w:t>էներգիա</w:t>
            </w:r>
          </w:p>
        </w:tc>
      </w:tr>
      <w:tr w:rsidR="00F5453C" w:rsidRPr="00F749EF" w:rsidTr="00F5453C">
        <w:trPr>
          <w:trHeight w:val="222"/>
        </w:trPr>
        <w:tc>
          <w:tcPr>
            <w:tcW w:w="824" w:type="dxa"/>
            <w:tcBorders>
              <w:top w:val="single" w:sz="12" w:space="0" w:color="E46D0A"/>
              <w:left w:val="single" w:sz="4" w:space="0" w:color="auto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3C" w:rsidRPr="00F749EF" w:rsidRDefault="00F5453C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/>
              </w:rPr>
            </w:pPr>
            <w:r w:rsidRPr="00F749EF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/>
              </w:rPr>
              <w:t>1</w:t>
            </w:r>
          </w:p>
        </w:tc>
        <w:tc>
          <w:tcPr>
            <w:tcW w:w="495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3C" w:rsidRPr="00F749EF" w:rsidRDefault="00F5453C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16"/>
                <w:szCs w:val="16"/>
                <w:lang w:val="hy-AM"/>
              </w:rPr>
            </w:pPr>
            <w:r w:rsidRPr="00F749EF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/>
              </w:rPr>
              <w:t>2</w:t>
            </w: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</w:tcPr>
          <w:p w:rsidR="00F5453C" w:rsidRPr="00F749EF" w:rsidRDefault="00F5453C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/>
              </w:rPr>
            </w:pPr>
            <w:r w:rsidRPr="00F749EF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/>
              </w:rPr>
              <w:t>3</w:t>
            </w: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</w:tcPr>
          <w:p w:rsidR="00F5453C" w:rsidRPr="00F749EF" w:rsidRDefault="00F5453C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/>
              </w:rPr>
            </w:pPr>
            <w:r w:rsidRPr="00F749EF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/>
              </w:rPr>
              <w:t>4</w:t>
            </w: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</w:tcPr>
          <w:p w:rsidR="00F5453C" w:rsidRPr="00F749EF" w:rsidRDefault="00F5453C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/>
              </w:rPr>
            </w:pPr>
            <w:r w:rsidRPr="00F749EF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/>
              </w:rPr>
              <w:t>5</w:t>
            </w: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</w:tcPr>
          <w:p w:rsidR="00F5453C" w:rsidRPr="00F749EF" w:rsidRDefault="00F5453C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/>
              </w:rPr>
            </w:pPr>
            <w:r w:rsidRPr="00F749EF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/>
              </w:rPr>
              <w:t>6</w:t>
            </w: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</w:tcPr>
          <w:p w:rsidR="00F5453C" w:rsidRPr="00F749EF" w:rsidRDefault="00F5453C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/>
              </w:rPr>
            </w:pPr>
            <w:r w:rsidRPr="00F749EF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/>
              </w:rPr>
              <w:t>7</w:t>
            </w: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</w:tcPr>
          <w:p w:rsidR="00F5453C" w:rsidRPr="00F749EF" w:rsidRDefault="00F5453C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/>
              </w:rPr>
            </w:pPr>
            <w:r w:rsidRPr="00F749EF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/>
              </w:rPr>
              <w:t>8</w:t>
            </w: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</w:tcPr>
          <w:p w:rsidR="00F5453C" w:rsidRPr="00F749EF" w:rsidRDefault="00F5453C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/>
              </w:rPr>
            </w:pPr>
            <w:r w:rsidRPr="00F749EF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/>
              </w:rPr>
              <w:t>9</w:t>
            </w: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</w:tcPr>
          <w:p w:rsidR="00F5453C" w:rsidRPr="00F749EF" w:rsidRDefault="00F5453C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/>
              </w:rPr>
            </w:pPr>
            <w:r w:rsidRPr="00F749EF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/>
              </w:rPr>
              <w:t>10</w:t>
            </w:r>
          </w:p>
        </w:tc>
      </w:tr>
      <w:tr w:rsidR="003F2DA4" w:rsidRPr="00F749EF" w:rsidTr="00581685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857098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749EF">
              <w:rPr>
                <w:rFonts w:ascii="GHEA Grapalat" w:hAnsi="GHEA Grapalat"/>
                <w:sz w:val="18"/>
                <w:szCs w:val="18"/>
                <w:lang w:val="hy-AM"/>
              </w:rPr>
              <w:t>1.1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164859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749EF">
              <w:rPr>
                <w:rFonts w:ascii="GHEA Grapalat" w:hAnsi="GHEA Grapalat" w:cs="Sylfaen"/>
                <w:sz w:val="18"/>
                <w:szCs w:val="18"/>
                <w:lang w:val="hy-AM"/>
              </w:rPr>
              <w:t>Արտադրություն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4B99">
              <w:t>1,058.8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4B99"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4B99">
              <w:t>344.3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4B99">
              <w:t>713.8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F2DA4" w:rsidRPr="00F749EF" w:rsidTr="00581685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857098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749EF">
              <w:rPr>
                <w:rFonts w:ascii="GHEA Grapalat" w:hAnsi="GHEA Grapalat"/>
                <w:sz w:val="18"/>
                <w:szCs w:val="18"/>
                <w:lang w:val="hy-AM"/>
              </w:rPr>
              <w:t>1.2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164859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749EF">
              <w:rPr>
                <w:rFonts w:ascii="GHEA Grapalat" w:hAnsi="GHEA Grapalat" w:cs="Sylfaen"/>
                <w:sz w:val="18"/>
                <w:szCs w:val="18"/>
                <w:lang w:val="hy-AM"/>
              </w:rPr>
              <w:t>Ներմուծում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4B99">
              <w:t>2,209.7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4B99"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4B99">
              <w:t>331.1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4B99">
              <w:t>1,847.4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4B99">
              <w:t>6.3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4B99">
              <w:t>23.7</w:t>
            </w:r>
          </w:p>
        </w:tc>
      </w:tr>
      <w:tr w:rsidR="003F2DA4" w:rsidRPr="00F749EF" w:rsidTr="00581685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857098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749EF">
              <w:rPr>
                <w:rFonts w:ascii="GHEA Grapalat" w:hAnsi="GHEA Grapalat"/>
                <w:sz w:val="18"/>
                <w:szCs w:val="18"/>
                <w:lang w:val="hy-AM"/>
              </w:rPr>
              <w:t>1.3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164859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749EF">
              <w:rPr>
                <w:rFonts w:ascii="GHEA Grapalat" w:hAnsi="GHEA Grapalat" w:cs="Sylfaen"/>
                <w:sz w:val="18"/>
                <w:szCs w:val="18"/>
                <w:lang w:val="hy-AM"/>
              </w:rPr>
              <w:t>Արտահանում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4B99">
              <w:t>44.8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4B99">
              <w:t>44.8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F2DA4" w:rsidRPr="00F749EF" w:rsidTr="00581685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2DA4" w:rsidRPr="00F749EF" w:rsidRDefault="003F2DA4" w:rsidP="00857098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749EF">
              <w:rPr>
                <w:rFonts w:ascii="GHEA Grapalat" w:hAnsi="GHEA Grapalat"/>
                <w:sz w:val="18"/>
                <w:szCs w:val="18"/>
                <w:lang w:val="hy-AM"/>
              </w:rPr>
              <w:t>1.4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2DA4" w:rsidRPr="00F749EF" w:rsidRDefault="003F2DA4" w:rsidP="00164859">
            <w:pPr>
              <w:spacing w:after="0"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F749EF">
              <w:rPr>
                <w:rFonts w:ascii="GHEA Grapalat" w:hAnsi="GHEA Grapalat" w:cs="Sylfaen"/>
                <w:sz w:val="18"/>
                <w:szCs w:val="18"/>
                <w:lang w:val="hy-AM"/>
              </w:rPr>
              <w:t>Միջազգային ավիացիոն բունկեր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4B99">
              <w:t>122.3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4B99">
              <w:t>0.7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4B99"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4B99">
              <w:t>15.9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4B99"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4B99">
              <w:t>105.7</w:t>
            </w:r>
          </w:p>
        </w:tc>
      </w:tr>
      <w:tr w:rsidR="003F2DA4" w:rsidRPr="00F749EF" w:rsidTr="00581685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857098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749EF">
              <w:rPr>
                <w:rFonts w:ascii="GHEA Grapalat" w:hAnsi="GHEA Grapalat"/>
                <w:sz w:val="18"/>
                <w:szCs w:val="18"/>
              </w:rPr>
              <w:t>1.5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164859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749EF">
              <w:rPr>
                <w:rFonts w:ascii="GHEA Grapalat" w:hAnsi="GHEA Grapalat" w:cs="Sylfaen"/>
                <w:sz w:val="18"/>
                <w:szCs w:val="18"/>
                <w:lang w:val="hy-AM"/>
              </w:rPr>
              <w:t>Պահեստում</w:t>
            </w:r>
            <w:r w:rsidR="00AC3C7F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F749EF">
              <w:rPr>
                <w:rFonts w:ascii="GHEA Grapalat" w:hAnsi="GHEA Grapalat" w:cs="Sylfaen"/>
                <w:sz w:val="18"/>
                <w:szCs w:val="18"/>
                <w:lang w:val="hy-AM"/>
              </w:rPr>
              <w:t>փոփոխություններ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4B99">
              <w:t>16.5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4B99">
              <w:t>14.9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4B99">
              <w:t>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F2DA4" w:rsidRPr="00F749EF" w:rsidTr="00581685">
        <w:trPr>
          <w:trHeight w:val="227"/>
        </w:trPr>
        <w:tc>
          <w:tcPr>
            <w:tcW w:w="824" w:type="dxa"/>
            <w:tcBorders>
              <w:top w:val="single" w:sz="12" w:space="0" w:color="E46D0A"/>
              <w:left w:val="single" w:sz="4" w:space="0" w:color="auto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F2DA4" w:rsidRPr="00F749EF" w:rsidRDefault="003F2DA4" w:rsidP="00857098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F749EF"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495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F2DA4" w:rsidRPr="00F749EF" w:rsidRDefault="003F2DA4" w:rsidP="003A75FC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F749EF"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  <w:t>Ընդամենը առաջնային էներգիայի մատակարարում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924B99">
              <w:t>3,117.8</w:t>
            </w: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924B99">
              <w:t>1.3</w:t>
            </w: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924B99">
              <w:t>301.2</w:t>
            </w: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924B99">
              <w:t>1,833.0</w:t>
            </w: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924B99">
              <w:t>350.5</w:t>
            </w: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924B99">
              <w:t>713.8</w:t>
            </w: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924B99">
              <w:t>-82.0</w:t>
            </w:r>
          </w:p>
        </w:tc>
      </w:tr>
      <w:tr w:rsidR="003F2DA4" w:rsidRPr="00F749EF" w:rsidTr="00581685">
        <w:trPr>
          <w:trHeight w:val="227"/>
        </w:trPr>
        <w:tc>
          <w:tcPr>
            <w:tcW w:w="824" w:type="dxa"/>
            <w:tcBorders>
              <w:top w:val="single" w:sz="12" w:space="0" w:color="E46D0A"/>
              <w:left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F2DA4" w:rsidRPr="00F749EF" w:rsidRDefault="003F2DA4" w:rsidP="00857098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F749EF"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  <w:t>2</w:t>
            </w:r>
          </w:p>
        </w:tc>
        <w:tc>
          <w:tcPr>
            <w:tcW w:w="4950" w:type="dxa"/>
            <w:tcBorders>
              <w:top w:val="single" w:sz="12" w:space="0" w:color="E46D0A"/>
              <w:left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F2DA4" w:rsidRPr="00F749EF" w:rsidRDefault="003F2DA4" w:rsidP="003A75FC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F749EF"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  <w:t>Փոխանցումներ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000000" w:fill="FDE9D9"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single" w:sz="12" w:space="0" w:color="E46D0A"/>
              <w:left w:val="nil"/>
              <w:right w:val="single" w:sz="4" w:space="0" w:color="auto"/>
            </w:tcBorders>
            <w:shd w:val="clear" w:color="000000" w:fill="FDE9D9"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single" w:sz="12" w:space="0" w:color="E46D0A"/>
              <w:left w:val="nil"/>
              <w:right w:val="single" w:sz="4" w:space="0" w:color="auto"/>
            </w:tcBorders>
            <w:shd w:val="clear" w:color="000000" w:fill="FDE9D9"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single" w:sz="12" w:space="0" w:color="E46D0A"/>
              <w:left w:val="nil"/>
              <w:right w:val="single" w:sz="4" w:space="0" w:color="auto"/>
            </w:tcBorders>
            <w:shd w:val="clear" w:color="000000" w:fill="FDE9D9"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single" w:sz="12" w:space="0" w:color="E46D0A"/>
              <w:left w:val="nil"/>
              <w:right w:val="single" w:sz="4" w:space="0" w:color="auto"/>
            </w:tcBorders>
            <w:shd w:val="clear" w:color="000000" w:fill="FDE9D9"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single" w:sz="12" w:space="0" w:color="E46D0A"/>
              <w:left w:val="nil"/>
              <w:right w:val="single" w:sz="4" w:space="0" w:color="auto"/>
            </w:tcBorders>
            <w:shd w:val="clear" w:color="000000" w:fill="FDE9D9"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single" w:sz="12" w:space="0" w:color="E46D0A"/>
              <w:left w:val="nil"/>
              <w:right w:val="single" w:sz="4" w:space="0" w:color="auto"/>
            </w:tcBorders>
            <w:shd w:val="clear" w:color="000000" w:fill="FDE9D9"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single" w:sz="12" w:space="0" w:color="E46D0A"/>
              <w:left w:val="nil"/>
              <w:right w:val="single" w:sz="4" w:space="0" w:color="auto"/>
            </w:tcBorders>
            <w:shd w:val="clear" w:color="000000" w:fill="FDE9D9"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</w:p>
        </w:tc>
      </w:tr>
      <w:tr w:rsidR="003F2DA4" w:rsidRPr="00F749EF" w:rsidTr="00581685">
        <w:trPr>
          <w:trHeight w:val="227"/>
        </w:trPr>
        <w:tc>
          <w:tcPr>
            <w:tcW w:w="824" w:type="dxa"/>
            <w:tcBorders>
              <w:left w:val="single" w:sz="4" w:space="0" w:color="auto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F2DA4" w:rsidRPr="00F749EF" w:rsidRDefault="003F2DA4" w:rsidP="00857098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F749EF"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  <w:t>3</w:t>
            </w:r>
          </w:p>
        </w:tc>
        <w:tc>
          <w:tcPr>
            <w:tcW w:w="4950" w:type="dxa"/>
            <w:tcBorders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F2DA4" w:rsidRPr="00F749EF" w:rsidRDefault="003F2DA4" w:rsidP="003A75FC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F749EF"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  <w:t>Վիճակագրական շեղում</w:t>
            </w:r>
          </w:p>
        </w:tc>
        <w:tc>
          <w:tcPr>
            <w:tcW w:w="1080" w:type="dxa"/>
            <w:tcBorders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</w:p>
        </w:tc>
      </w:tr>
      <w:tr w:rsidR="003F2DA4" w:rsidRPr="00F749EF" w:rsidTr="00581685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F2DA4" w:rsidRPr="00F749EF" w:rsidRDefault="003F2DA4" w:rsidP="00857098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F749EF"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  <w:t>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F2DA4" w:rsidRPr="00F749EF" w:rsidRDefault="003F2DA4" w:rsidP="003A75FC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F749EF"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  <w:t>Փոխակերպման գործընթացներ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924B99">
              <w:t>-785.7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924B99">
              <w:t>-499.4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924B99">
              <w:t>-202.4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924B99">
              <w:t>-713.8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924B99"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924B99">
              <w:t>629.1</w:t>
            </w:r>
          </w:p>
        </w:tc>
      </w:tr>
      <w:tr w:rsidR="003F2DA4" w:rsidRPr="00F749EF" w:rsidTr="00581685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85709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sz w:val="16"/>
                <w:szCs w:val="16"/>
                <w:lang w:val="hy-AM"/>
              </w:rPr>
              <w:t>4.1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4A4674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sz w:val="16"/>
                <w:szCs w:val="16"/>
                <w:lang w:val="hy-AM"/>
              </w:rPr>
              <w:t>Էլեկտրական</w:t>
            </w:r>
            <w:r w:rsidR="00AC3C7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F749EF">
              <w:rPr>
                <w:rFonts w:ascii="GHEA Grapalat" w:hAnsi="GHEA Grapalat" w:cs="Sylfaen"/>
                <w:sz w:val="16"/>
                <w:szCs w:val="16"/>
                <w:lang w:val="hy-AM"/>
              </w:rPr>
              <w:t>կայաններ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iCs/>
                <w:sz w:val="18"/>
                <w:szCs w:val="18"/>
                <w:lang w:val="hy-AM"/>
              </w:rPr>
            </w:pPr>
            <w:r w:rsidRPr="00924B99">
              <w:t>-509.1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4B99">
              <w:t>-202.4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4B99">
              <w:t>-713.8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4B99">
              <w:t>407.1</w:t>
            </w:r>
          </w:p>
        </w:tc>
      </w:tr>
      <w:tr w:rsidR="003F2DA4" w:rsidRPr="00F749EF" w:rsidTr="00581685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857098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4.1.1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4A4674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Ատոմային</w:t>
            </w:r>
            <w:r w:rsidR="00AC3C7F">
              <w:rPr>
                <w:rFonts w:ascii="GHEA Grapalat" w:hAnsi="GHEA Grapalat" w:cs="Sylfaen"/>
                <w:i/>
                <w:iCs/>
                <w:sz w:val="16"/>
                <w:szCs w:val="16"/>
              </w:rPr>
              <w:t xml:space="preserve"> </w:t>
            </w: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կայաններ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924B99">
              <w:t>-509.1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924B99">
              <w:t>-713.8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924B99">
              <w:t>204.7</w:t>
            </w:r>
          </w:p>
        </w:tc>
      </w:tr>
      <w:tr w:rsidR="003F2DA4" w:rsidRPr="00F749EF" w:rsidTr="00581685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857098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4.1.2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4A4674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Հիդրոկայաններ</w:t>
            </w:r>
            <w:r w:rsidRPr="00F749EF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 xml:space="preserve"> (</w:t>
            </w: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Մեծ</w:t>
            </w:r>
            <w:r w:rsidRPr="00F749EF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924B99">
              <w:t>-119.8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924B99">
              <w:t>119.8</w:t>
            </w:r>
          </w:p>
        </w:tc>
      </w:tr>
      <w:tr w:rsidR="003F2DA4" w:rsidRPr="00F749EF" w:rsidTr="00581685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857098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4.1.3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4A4674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Փոքր</w:t>
            </w:r>
            <w:r w:rsidR="00AC3C7F">
              <w:rPr>
                <w:rFonts w:ascii="GHEA Grapalat" w:hAnsi="GHEA Grapalat" w:cs="Sylfaen"/>
                <w:i/>
                <w:iCs/>
                <w:sz w:val="16"/>
                <w:szCs w:val="16"/>
              </w:rPr>
              <w:t xml:space="preserve"> </w:t>
            </w: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հիդրոկայաններ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924B99">
              <w:t>-82.3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924B99">
              <w:t>82.3</w:t>
            </w:r>
          </w:p>
        </w:tc>
      </w:tr>
      <w:tr w:rsidR="003F2DA4" w:rsidRPr="00F749EF" w:rsidTr="00581685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857098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4.1.4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4A4674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Հողմային</w:t>
            </w:r>
            <w:r w:rsidR="00AC3C7F">
              <w:rPr>
                <w:rFonts w:ascii="GHEA Grapalat" w:hAnsi="GHEA Grapalat" w:cs="Sylfaen"/>
                <w:i/>
                <w:iCs/>
                <w:sz w:val="16"/>
                <w:szCs w:val="16"/>
              </w:rPr>
              <w:t xml:space="preserve"> </w:t>
            </w: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կայաններ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924B99">
              <w:t>-0.2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924B99">
              <w:t>0.2</w:t>
            </w:r>
          </w:p>
        </w:tc>
      </w:tr>
      <w:tr w:rsidR="003F2DA4" w:rsidRPr="00F749EF" w:rsidTr="00581685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857098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4.1.5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4A4674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Արևային</w:t>
            </w:r>
            <w:r w:rsidR="00AC3C7F">
              <w:rPr>
                <w:rFonts w:ascii="GHEA Grapalat" w:hAnsi="GHEA Grapalat" w:cs="Sylfaen"/>
                <w:i/>
                <w:iCs/>
                <w:sz w:val="16"/>
                <w:szCs w:val="16"/>
              </w:rPr>
              <w:t xml:space="preserve"> </w:t>
            </w: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կայաններ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924B99">
              <w:t>-0.1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924B99">
              <w:t>0.1</w:t>
            </w:r>
          </w:p>
        </w:tc>
      </w:tr>
      <w:tr w:rsidR="003F2DA4" w:rsidRPr="00F749EF" w:rsidTr="00581685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85709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sz w:val="16"/>
                <w:szCs w:val="16"/>
                <w:lang w:val="hy-AM"/>
              </w:rPr>
              <w:t>4.2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4A4674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sz w:val="16"/>
                <w:szCs w:val="16"/>
                <w:lang w:val="hy-AM"/>
              </w:rPr>
              <w:t>Ջերմակայաններ</w:t>
            </w:r>
            <w:r w:rsidRPr="00F749EF">
              <w:rPr>
                <w:rFonts w:ascii="GHEA Grapalat" w:hAnsi="GHEA Grapalat"/>
                <w:sz w:val="16"/>
                <w:szCs w:val="16"/>
                <w:lang w:val="hy-AM"/>
              </w:rPr>
              <w:t xml:space="preserve"> (</w:t>
            </w:r>
            <w:r w:rsidRPr="00F749EF">
              <w:rPr>
                <w:rFonts w:ascii="GHEA Grapalat" w:hAnsi="GHEA Grapalat" w:cs="Sylfaen"/>
                <w:sz w:val="16"/>
                <w:szCs w:val="16"/>
                <w:lang w:val="hy-AM"/>
              </w:rPr>
              <w:t>կոնդենսացիոն</w:t>
            </w:r>
            <w:r w:rsidRPr="00F749EF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4B99">
              <w:t>-274.6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4B99">
              <w:t>-495.0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4B99">
              <w:t>220.4</w:t>
            </w:r>
          </w:p>
        </w:tc>
      </w:tr>
      <w:tr w:rsidR="003F2DA4" w:rsidRPr="00F749EF" w:rsidTr="00581685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85709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sz w:val="16"/>
                <w:szCs w:val="16"/>
                <w:lang w:val="hy-AM"/>
              </w:rPr>
              <w:t>4.3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4A4674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sz w:val="16"/>
                <w:szCs w:val="16"/>
                <w:lang w:val="hy-AM"/>
              </w:rPr>
              <w:t>Համակցված</w:t>
            </w:r>
            <w:r w:rsidR="00AC3C7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F749EF">
              <w:rPr>
                <w:rFonts w:ascii="GHEA Grapalat" w:hAnsi="GHEA Grapalat" w:cs="Sylfaen"/>
                <w:sz w:val="16"/>
                <w:szCs w:val="16"/>
                <w:lang w:val="hy-AM"/>
              </w:rPr>
              <w:t>արտադրության</w:t>
            </w:r>
            <w:r w:rsidR="00AC3C7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F749EF">
              <w:rPr>
                <w:rFonts w:ascii="GHEA Grapalat" w:hAnsi="GHEA Grapalat" w:cs="Sylfaen"/>
                <w:sz w:val="16"/>
                <w:szCs w:val="16"/>
                <w:lang w:val="hy-AM"/>
              </w:rPr>
              <w:t>կայաններ</w:t>
            </w:r>
            <w:r w:rsidRPr="00F749EF">
              <w:rPr>
                <w:rFonts w:ascii="GHEA Grapalat" w:hAnsi="GHEA Grapalat"/>
                <w:sz w:val="16"/>
                <w:szCs w:val="16"/>
                <w:lang w:val="hy-AM"/>
              </w:rPr>
              <w:t xml:space="preserve"> (</w:t>
            </w:r>
            <w:r w:rsidRPr="00F749EF">
              <w:rPr>
                <w:rFonts w:ascii="GHEA Grapalat" w:hAnsi="GHEA Grapalat" w:cs="Sylfaen"/>
                <w:sz w:val="16"/>
                <w:szCs w:val="16"/>
                <w:lang w:val="hy-AM"/>
              </w:rPr>
              <w:t>կոգեներացիա</w:t>
            </w:r>
            <w:r w:rsidRPr="00F749EF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4B99">
              <w:t>-2.1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4B99">
              <w:t>-4.4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4B99"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4B99">
              <w:t>1.5</w:t>
            </w:r>
          </w:p>
        </w:tc>
      </w:tr>
      <w:tr w:rsidR="003F2DA4" w:rsidRPr="00F749EF" w:rsidTr="00581685">
        <w:trPr>
          <w:trHeight w:val="22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85709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sz w:val="16"/>
                <w:szCs w:val="16"/>
                <w:lang w:val="hy-AM"/>
              </w:rPr>
              <w:t>4.4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4A4674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sz w:val="16"/>
                <w:szCs w:val="16"/>
                <w:lang w:val="hy-AM"/>
              </w:rPr>
              <w:t>Այլ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F2DA4" w:rsidRPr="00F749EF" w:rsidTr="00581685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F2DA4" w:rsidRPr="00F749EF" w:rsidRDefault="003F2DA4" w:rsidP="00857098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F749EF"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  <w:t>5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F2DA4" w:rsidRPr="00F749EF" w:rsidRDefault="003F2DA4" w:rsidP="003A75FC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F749EF"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  <w:t>Սպառում էներգետիկայի ոլորտում (սեփական կարիքների համար)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924B99">
              <w:t>-33.7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924B99">
              <w:t>-5.5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924B99">
              <w:t>0.0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3F2DA4" w:rsidRPr="00F749EF" w:rsidRDefault="003F2DA4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924B99">
              <w:t>-28.2</w:t>
            </w:r>
          </w:p>
        </w:tc>
      </w:tr>
      <w:tr w:rsidR="003F2DA4" w:rsidRPr="00F749EF" w:rsidTr="00581685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626FA2">
            <w:pPr>
              <w:spacing w:after="0" w:line="240" w:lineRule="auto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i/>
                <w:sz w:val="16"/>
                <w:szCs w:val="16"/>
                <w:lang w:val="hy-AM"/>
              </w:rPr>
              <w:t>5.1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626FA2">
            <w:pPr>
              <w:spacing w:after="0" w:line="240" w:lineRule="auto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Ատոմային</w:t>
            </w:r>
            <w:r w:rsidR="00AC3C7F">
              <w:rPr>
                <w:rFonts w:ascii="GHEA Grapalat" w:hAnsi="GHEA Grapalat" w:cs="Sylfaen"/>
                <w:i/>
                <w:sz w:val="16"/>
                <w:szCs w:val="16"/>
              </w:rPr>
              <w:t xml:space="preserve"> </w:t>
            </w:r>
            <w:r w:rsidRPr="00F749EF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կայաններ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924B99">
              <w:t>-16.0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924B99">
              <w:t>-16.0</w:t>
            </w:r>
          </w:p>
        </w:tc>
      </w:tr>
      <w:tr w:rsidR="003F2DA4" w:rsidRPr="00F749EF" w:rsidTr="00581685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626FA2">
            <w:pPr>
              <w:spacing w:after="0" w:line="240" w:lineRule="auto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i/>
                <w:sz w:val="16"/>
                <w:szCs w:val="16"/>
                <w:lang w:val="hy-AM"/>
              </w:rPr>
              <w:t>5.2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626FA2">
            <w:pPr>
              <w:spacing w:after="0" w:line="240" w:lineRule="auto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Ջերմակայաններ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924B99">
              <w:t>-9.1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924B99"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924B99">
              <w:t>-9.0</w:t>
            </w:r>
          </w:p>
        </w:tc>
      </w:tr>
      <w:tr w:rsidR="003F2DA4" w:rsidRPr="00F749EF" w:rsidTr="00581685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626FA2">
            <w:pPr>
              <w:spacing w:after="0" w:line="240" w:lineRule="auto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i/>
                <w:sz w:val="16"/>
                <w:szCs w:val="16"/>
                <w:lang w:val="hy-AM"/>
              </w:rPr>
              <w:t>5.3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626FA2">
            <w:pPr>
              <w:spacing w:after="0" w:line="240" w:lineRule="auto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Հիդրոկայաններ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924B99">
              <w:t>-3.2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924B99">
              <w:t>-3.2</w:t>
            </w:r>
          </w:p>
        </w:tc>
      </w:tr>
      <w:tr w:rsidR="003F2DA4" w:rsidRPr="00F749EF" w:rsidTr="00581685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4" w:rsidRPr="00F749EF" w:rsidRDefault="003F2DA4" w:rsidP="00626FA2">
            <w:pPr>
              <w:spacing w:after="0" w:line="240" w:lineRule="auto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i/>
                <w:sz w:val="16"/>
                <w:szCs w:val="16"/>
                <w:lang w:val="hy-AM"/>
              </w:rPr>
              <w:t>5.4</w:t>
            </w:r>
          </w:p>
        </w:tc>
        <w:tc>
          <w:tcPr>
            <w:tcW w:w="49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2DA4" w:rsidRPr="00F749EF" w:rsidRDefault="003F2DA4" w:rsidP="00626FA2">
            <w:pPr>
              <w:spacing w:after="0" w:line="240" w:lineRule="auto"/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Հողմային</w:t>
            </w:r>
            <w:r w:rsidR="00AC3C7F">
              <w:rPr>
                <w:rFonts w:ascii="GHEA Grapalat" w:hAnsi="GHEA Grapalat" w:cs="Sylfaen"/>
                <w:i/>
                <w:sz w:val="16"/>
                <w:szCs w:val="16"/>
              </w:rPr>
              <w:t xml:space="preserve"> </w:t>
            </w:r>
            <w:r w:rsidRPr="00F749EF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կայաններ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924B99">
              <w:t>0.0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924B99">
              <w:t>0.0</w:t>
            </w:r>
          </w:p>
        </w:tc>
      </w:tr>
      <w:tr w:rsidR="003F2DA4" w:rsidRPr="00F749EF" w:rsidTr="00581685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626FA2">
            <w:pPr>
              <w:spacing w:after="0" w:line="240" w:lineRule="auto"/>
              <w:rPr>
                <w:rFonts w:ascii="GHEA Grapalat" w:hAnsi="GHEA Grapalat"/>
                <w:i/>
                <w:sz w:val="16"/>
                <w:szCs w:val="16"/>
              </w:rPr>
            </w:pPr>
            <w:r w:rsidRPr="00F749EF">
              <w:rPr>
                <w:rFonts w:ascii="GHEA Grapalat" w:hAnsi="GHEA Grapalat"/>
                <w:i/>
                <w:sz w:val="16"/>
                <w:szCs w:val="16"/>
              </w:rPr>
              <w:t>5.5</w:t>
            </w:r>
          </w:p>
        </w:tc>
        <w:tc>
          <w:tcPr>
            <w:tcW w:w="49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626FA2">
            <w:pPr>
              <w:spacing w:after="0" w:line="240" w:lineRule="auto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Գազատրանսպորտային համակարգ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924B99">
              <w:t>-5.5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924B99">
              <w:t>-5.5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</w:tr>
      <w:tr w:rsidR="003F2DA4" w:rsidRPr="00F749EF" w:rsidTr="00581685">
        <w:trPr>
          <w:trHeight w:val="21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626FA2">
            <w:pPr>
              <w:spacing w:after="0" w:line="240" w:lineRule="auto"/>
              <w:rPr>
                <w:rFonts w:ascii="GHEA Grapalat" w:hAnsi="GHEA Grapalat"/>
                <w:i/>
                <w:sz w:val="16"/>
                <w:szCs w:val="16"/>
              </w:rPr>
            </w:pPr>
            <w:r w:rsidRPr="00F749EF">
              <w:rPr>
                <w:rFonts w:ascii="GHEA Grapalat" w:hAnsi="GHEA Grapalat"/>
                <w:i/>
                <w:sz w:val="16"/>
                <w:szCs w:val="16"/>
                <w:lang w:val="hy-AM"/>
              </w:rPr>
              <w:t>5.</w:t>
            </w:r>
            <w:r w:rsidRPr="00F749EF">
              <w:rPr>
                <w:rFonts w:ascii="GHEA Grapalat" w:hAnsi="GHEA Grapalat"/>
                <w:i/>
                <w:sz w:val="16"/>
                <w:szCs w:val="16"/>
              </w:rPr>
              <w:t>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626FA2">
            <w:pPr>
              <w:spacing w:after="0" w:line="240" w:lineRule="auto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Այլ</w:t>
            </w:r>
            <w:r w:rsidR="00AC3C7F">
              <w:rPr>
                <w:rFonts w:ascii="GHEA Grapalat" w:hAnsi="GHEA Grapalat" w:cs="Sylfaen"/>
                <w:i/>
                <w:sz w:val="16"/>
                <w:szCs w:val="16"/>
              </w:rPr>
              <w:t xml:space="preserve"> </w:t>
            </w:r>
            <w:r w:rsidRPr="00F749EF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կայաններ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9D527E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626FA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</w:tr>
    </w:tbl>
    <w:p w:rsidR="00836A06" w:rsidRPr="00F749EF" w:rsidRDefault="00836A06"/>
    <w:tbl>
      <w:tblPr>
        <w:tblW w:w="14414" w:type="dxa"/>
        <w:tblInd w:w="-176" w:type="dxa"/>
        <w:tblLayout w:type="fixed"/>
        <w:tblLook w:val="04A0"/>
      </w:tblPr>
      <w:tblGrid>
        <w:gridCol w:w="824"/>
        <w:gridCol w:w="495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C8091C" w:rsidRPr="00F749EF" w:rsidTr="00C8091C">
        <w:trPr>
          <w:trHeight w:val="170"/>
        </w:trPr>
        <w:tc>
          <w:tcPr>
            <w:tcW w:w="824" w:type="dxa"/>
            <w:tcBorders>
              <w:top w:val="single" w:sz="12" w:space="0" w:color="E46D0A"/>
              <w:left w:val="single" w:sz="4" w:space="0" w:color="auto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91C" w:rsidRPr="00F749EF" w:rsidRDefault="00C8091C" w:rsidP="00C8091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2"/>
                <w:szCs w:val="16"/>
                <w:lang w:val="hy-AM"/>
              </w:rPr>
            </w:pPr>
            <w:r w:rsidRPr="00F749EF">
              <w:rPr>
                <w:rFonts w:ascii="GHEA Grapalat" w:eastAsia="Times New Roman" w:hAnsi="GHEA Grapalat" w:cs="Arial"/>
                <w:b/>
                <w:bCs/>
                <w:sz w:val="12"/>
                <w:szCs w:val="16"/>
                <w:lang w:val="hy-AM"/>
              </w:rPr>
              <w:t>1</w:t>
            </w:r>
          </w:p>
        </w:tc>
        <w:tc>
          <w:tcPr>
            <w:tcW w:w="495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91C" w:rsidRPr="00F749EF" w:rsidRDefault="00C8091C" w:rsidP="00C8091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12"/>
                <w:szCs w:val="16"/>
                <w:lang w:val="hy-AM"/>
              </w:rPr>
            </w:pPr>
            <w:r w:rsidRPr="00F749EF">
              <w:rPr>
                <w:rFonts w:ascii="GHEA Grapalat" w:eastAsia="Times New Roman" w:hAnsi="GHEA Grapalat" w:cs="Arial"/>
                <w:b/>
                <w:bCs/>
                <w:sz w:val="12"/>
                <w:szCs w:val="16"/>
                <w:lang w:val="hy-AM"/>
              </w:rPr>
              <w:t>2</w:t>
            </w: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</w:tcPr>
          <w:p w:rsidR="00C8091C" w:rsidRPr="00F749EF" w:rsidRDefault="00C8091C" w:rsidP="00C8091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2"/>
                <w:szCs w:val="16"/>
                <w:lang w:val="hy-AM"/>
              </w:rPr>
            </w:pPr>
            <w:r w:rsidRPr="00F749EF">
              <w:rPr>
                <w:rFonts w:ascii="GHEA Grapalat" w:eastAsia="Times New Roman" w:hAnsi="GHEA Grapalat" w:cs="Arial"/>
                <w:b/>
                <w:bCs/>
                <w:sz w:val="12"/>
                <w:szCs w:val="16"/>
                <w:lang w:val="hy-AM"/>
              </w:rPr>
              <w:t>3</w:t>
            </w: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</w:tcPr>
          <w:p w:rsidR="00C8091C" w:rsidRPr="00F749EF" w:rsidRDefault="00C8091C" w:rsidP="00C8091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2"/>
                <w:szCs w:val="16"/>
                <w:lang w:val="hy-AM"/>
              </w:rPr>
            </w:pPr>
            <w:r w:rsidRPr="00F749EF">
              <w:rPr>
                <w:rFonts w:ascii="GHEA Grapalat" w:eastAsia="Times New Roman" w:hAnsi="GHEA Grapalat" w:cs="Arial"/>
                <w:b/>
                <w:bCs/>
                <w:sz w:val="12"/>
                <w:szCs w:val="16"/>
                <w:lang w:val="hy-AM"/>
              </w:rPr>
              <w:t>4</w:t>
            </w: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</w:tcPr>
          <w:p w:rsidR="00C8091C" w:rsidRPr="00F749EF" w:rsidRDefault="00C8091C" w:rsidP="00C8091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2"/>
                <w:szCs w:val="16"/>
                <w:lang w:val="hy-AM"/>
              </w:rPr>
            </w:pPr>
            <w:r w:rsidRPr="00F749EF">
              <w:rPr>
                <w:rFonts w:ascii="GHEA Grapalat" w:eastAsia="Times New Roman" w:hAnsi="GHEA Grapalat" w:cs="Arial"/>
                <w:b/>
                <w:bCs/>
                <w:sz w:val="12"/>
                <w:szCs w:val="16"/>
                <w:lang w:val="hy-AM"/>
              </w:rPr>
              <w:t>5</w:t>
            </w: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</w:tcPr>
          <w:p w:rsidR="00C8091C" w:rsidRPr="00F749EF" w:rsidRDefault="00C8091C" w:rsidP="00C8091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2"/>
                <w:szCs w:val="16"/>
                <w:lang w:val="hy-AM"/>
              </w:rPr>
            </w:pPr>
            <w:r w:rsidRPr="00F749EF">
              <w:rPr>
                <w:rFonts w:ascii="GHEA Grapalat" w:eastAsia="Times New Roman" w:hAnsi="GHEA Grapalat" w:cs="Arial"/>
                <w:b/>
                <w:bCs/>
                <w:sz w:val="12"/>
                <w:szCs w:val="16"/>
                <w:lang w:val="hy-AM"/>
              </w:rPr>
              <w:t>6</w:t>
            </w: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</w:tcPr>
          <w:p w:rsidR="00C8091C" w:rsidRPr="00F749EF" w:rsidRDefault="00C8091C" w:rsidP="00C8091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2"/>
                <w:szCs w:val="16"/>
                <w:lang w:val="hy-AM"/>
              </w:rPr>
            </w:pPr>
            <w:r w:rsidRPr="00F749EF">
              <w:rPr>
                <w:rFonts w:ascii="GHEA Grapalat" w:eastAsia="Times New Roman" w:hAnsi="GHEA Grapalat" w:cs="Arial"/>
                <w:b/>
                <w:bCs/>
                <w:sz w:val="12"/>
                <w:szCs w:val="16"/>
                <w:lang w:val="hy-AM"/>
              </w:rPr>
              <w:t>7</w:t>
            </w: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</w:tcPr>
          <w:p w:rsidR="00C8091C" w:rsidRPr="00F749EF" w:rsidRDefault="00C8091C" w:rsidP="00C8091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2"/>
                <w:szCs w:val="16"/>
                <w:lang w:val="hy-AM"/>
              </w:rPr>
            </w:pPr>
            <w:r w:rsidRPr="00F749EF">
              <w:rPr>
                <w:rFonts w:ascii="GHEA Grapalat" w:eastAsia="Times New Roman" w:hAnsi="GHEA Grapalat" w:cs="Arial"/>
                <w:b/>
                <w:bCs/>
                <w:sz w:val="12"/>
                <w:szCs w:val="16"/>
                <w:lang w:val="hy-AM"/>
              </w:rPr>
              <w:t>8</w:t>
            </w: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</w:tcPr>
          <w:p w:rsidR="00C8091C" w:rsidRPr="00F749EF" w:rsidRDefault="00C8091C" w:rsidP="00C8091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2"/>
                <w:szCs w:val="16"/>
              </w:rPr>
            </w:pPr>
            <w:r w:rsidRPr="00F749EF">
              <w:rPr>
                <w:rFonts w:ascii="GHEA Grapalat" w:eastAsia="Times New Roman" w:hAnsi="GHEA Grapalat" w:cs="Arial"/>
                <w:b/>
                <w:bCs/>
                <w:sz w:val="12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</w:tcPr>
          <w:p w:rsidR="00C8091C" w:rsidRPr="00F749EF" w:rsidRDefault="00C8091C" w:rsidP="00C8091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2"/>
                <w:szCs w:val="16"/>
              </w:rPr>
            </w:pPr>
            <w:r w:rsidRPr="00F749EF">
              <w:rPr>
                <w:rFonts w:ascii="GHEA Grapalat" w:eastAsia="Times New Roman" w:hAnsi="GHEA Grapalat" w:cs="Arial"/>
                <w:b/>
                <w:bCs/>
                <w:sz w:val="12"/>
                <w:szCs w:val="16"/>
              </w:rPr>
              <w:t>10</w:t>
            </w:r>
          </w:p>
        </w:tc>
      </w:tr>
      <w:tr w:rsidR="003F2DA4" w:rsidRPr="00F749EF" w:rsidTr="00581685">
        <w:trPr>
          <w:trHeight w:val="227"/>
        </w:trPr>
        <w:tc>
          <w:tcPr>
            <w:tcW w:w="824" w:type="dxa"/>
            <w:tcBorders>
              <w:top w:val="single" w:sz="12" w:space="0" w:color="E46D0A"/>
              <w:left w:val="single" w:sz="4" w:space="0" w:color="auto"/>
              <w:bottom w:val="single" w:sz="12" w:space="0" w:color="E46D0A"/>
              <w:right w:val="single" w:sz="4" w:space="0" w:color="auto"/>
            </w:tcBorders>
            <w:shd w:val="clear" w:color="auto" w:fill="EEECE1" w:themeFill="background2"/>
          </w:tcPr>
          <w:p w:rsidR="003F2DA4" w:rsidRPr="00F749EF" w:rsidRDefault="003F2DA4" w:rsidP="00857098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F749EF">
              <w:rPr>
                <w:rFonts w:ascii="GHEA Grapalat" w:hAnsi="GHEA Grapalat"/>
                <w:sz w:val="18"/>
                <w:szCs w:val="18"/>
              </w:rPr>
              <w:t>6</w:t>
            </w:r>
          </w:p>
        </w:tc>
        <w:tc>
          <w:tcPr>
            <w:tcW w:w="495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EEECE1" w:themeFill="background2"/>
          </w:tcPr>
          <w:p w:rsidR="003F2DA4" w:rsidRPr="00F749EF" w:rsidRDefault="003F2DA4" w:rsidP="00CC7942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AC3C7F">
              <w:rPr>
                <w:rFonts w:ascii="GHEA Grapalat" w:hAnsi="GHEA Grapalat" w:cs="Sylfaen"/>
                <w:sz w:val="18"/>
                <w:szCs w:val="18"/>
                <w:lang w:val="hy-AM"/>
              </w:rPr>
              <w:t>Կորուստներ</w:t>
            </w:r>
            <w:r w:rsidR="00AC3C7F" w:rsidRPr="00AC3C7F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Pr="00AC3C7F">
              <w:rPr>
                <w:rFonts w:ascii="GHEA Grapalat" w:hAnsi="GHEA Grapalat" w:cs="Sylfaen"/>
                <w:sz w:val="18"/>
                <w:szCs w:val="18"/>
                <w:lang w:val="hy-AM"/>
              </w:rPr>
              <w:t>բաշխման</w:t>
            </w:r>
            <w:r w:rsidR="00AC3C7F" w:rsidRPr="00AC3C7F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Pr="00AC3C7F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="00AC3C7F" w:rsidRPr="00AC3C7F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Pr="00AC3C7F">
              <w:rPr>
                <w:rFonts w:ascii="GHEA Grapalat" w:hAnsi="GHEA Grapalat" w:cs="Sylfaen"/>
                <w:sz w:val="18"/>
                <w:szCs w:val="18"/>
                <w:lang w:val="hy-AM"/>
              </w:rPr>
              <w:t>հաղորդման</w:t>
            </w:r>
            <w:r w:rsidR="00AC3C7F" w:rsidRPr="00AC3C7F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Pr="00AC3C7F">
              <w:rPr>
                <w:rFonts w:ascii="GHEA Grapalat" w:hAnsi="GHEA Grapalat" w:cs="Sylfaen"/>
                <w:sz w:val="18"/>
                <w:szCs w:val="18"/>
                <w:lang w:val="hy-AM"/>
              </w:rPr>
              <w:t>ընթացքում</w:t>
            </w: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EEECE1" w:themeFill="background2"/>
          </w:tcPr>
          <w:p w:rsidR="003F2DA4" w:rsidRPr="00F749EF" w:rsidRDefault="003F2DA4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F162FE">
              <w:t>-179.8</w:t>
            </w: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EEECE1" w:themeFill="background2"/>
          </w:tcPr>
          <w:p w:rsidR="003F2DA4" w:rsidRPr="00F749EF" w:rsidRDefault="003F2DA4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EEECE1" w:themeFill="background2"/>
          </w:tcPr>
          <w:p w:rsidR="003F2DA4" w:rsidRPr="00F749EF" w:rsidRDefault="003F2DA4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EEECE1" w:themeFill="background2"/>
          </w:tcPr>
          <w:p w:rsidR="003F2DA4" w:rsidRPr="00F749EF" w:rsidRDefault="003F2DA4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F162FE">
              <w:t>-118.5</w:t>
            </w: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EEECE1" w:themeFill="background2"/>
          </w:tcPr>
          <w:p w:rsidR="003F2DA4" w:rsidRPr="00F749EF" w:rsidRDefault="003F2DA4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EEECE1" w:themeFill="background2"/>
          </w:tcPr>
          <w:p w:rsidR="003F2DA4" w:rsidRPr="00F749EF" w:rsidRDefault="003F2DA4" w:rsidP="00CC7942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EEECE1" w:themeFill="background2"/>
          </w:tcPr>
          <w:p w:rsidR="003F2DA4" w:rsidRPr="00F749EF" w:rsidRDefault="003F2DA4" w:rsidP="00CC7942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r w:rsidRPr="00F162FE">
              <w:t>-0.5</w:t>
            </w: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EEECE1" w:themeFill="background2"/>
          </w:tcPr>
          <w:p w:rsidR="003F2DA4" w:rsidRPr="00F749EF" w:rsidRDefault="003F2DA4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F162FE">
              <w:t>-60.7</w:t>
            </w:r>
          </w:p>
        </w:tc>
      </w:tr>
      <w:tr w:rsidR="003F2DA4" w:rsidRPr="00F749EF" w:rsidTr="00581685">
        <w:trPr>
          <w:trHeight w:val="227"/>
        </w:trPr>
        <w:tc>
          <w:tcPr>
            <w:tcW w:w="824" w:type="dxa"/>
            <w:tcBorders>
              <w:top w:val="single" w:sz="12" w:space="0" w:color="E46D0A"/>
              <w:left w:val="single" w:sz="4" w:space="0" w:color="auto"/>
              <w:bottom w:val="single" w:sz="12" w:space="0" w:color="E46D0A"/>
              <w:right w:val="single" w:sz="4" w:space="0" w:color="auto"/>
            </w:tcBorders>
            <w:shd w:val="clear" w:color="000000" w:fill="FDE9D9"/>
            <w:hideMark/>
          </w:tcPr>
          <w:p w:rsidR="003F2DA4" w:rsidRPr="00F749EF" w:rsidRDefault="003F2DA4" w:rsidP="00857098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F749EF">
              <w:rPr>
                <w:rFonts w:ascii="GHEA Grapalat" w:hAnsi="GHEA Grapalat"/>
                <w:sz w:val="18"/>
                <w:szCs w:val="18"/>
              </w:rPr>
              <w:t>7</w:t>
            </w:r>
          </w:p>
        </w:tc>
        <w:tc>
          <w:tcPr>
            <w:tcW w:w="495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hideMark/>
          </w:tcPr>
          <w:p w:rsidR="003F2DA4" w:rsidRPr="00F749EF" w:rsidRDefault="003F2DA4" w:rsidP="00CC7942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F749EF">
              <w:rPr>
                <w:rFonts w:ascii="GHEA Grapalat" w:hAnsi="GHEA Grapalat" w:cs="Sylfaen"/>
                <w:sz w:val="18"/>
                <w:szCs w:val="18"/>
              </w:rPr>
              <w:t>Ընդամենը</w:t>
            </w:r>
            <w:r w:rsidR="00AC3C7F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F749EF">
              <w:rPr>
                <w:rFonts w:ascii="GHEA Grapalat" w:hAnsi="GHEA Grapalat" w:cs="Sylfaen"/>
                <w:sz w:val="18"/>
                <w:szCs w:val="18"/>
              </w:rPr>
              <w:t>վերջնական</w:t>
            </w:r>
            <w:r w:rsidR="00AC3C7F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F749EF">
              <w:rPr>
                <w:rFonts w:ascii="GHEA Grapalat" w:hAnsi="GHEA Grapalat" w:cs="Sylfaen"/>
                <w:sz w:val="18"/>
                <w:szCs w:val="18"/>
              </w:rPr>
              <w:t>սպառում</w:t>
            </w: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hideMark/>
          </w:tcPr>
          <w:p w:rsidR="003F2DA4" w:rsidRPr="00F749EF" w:rsidRDefault="003F2DA4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F162FE">
              <w:t>2,118.7</w:t>
            </w: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hideMark/>
          </w:tcPr>
          <w:p w:rsidR="003F2DA4" w:rsidRPr="00F749EF" w:rsidRDefault="003F2DA4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F162FE">
              <w:t>1.3</w:t>
            </w: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hideMark/>
          </w:tcPr>
          <w:p w:rsidR="003F2DA4" w:rsidRPr="00F749EF" w:rsidRDefault="003F2DA4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F162FE">
              <w:t>301.2</w:t>
            </w: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hideMark/>
          </w:tcPr>
          <w:p w:rsidR="003F2DA4" w:rsidRPr="00F749EF" w:rsidRDefault="003F2DA4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F162FE">
              <w:t>1,209.6</w:t>
            </w: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hideMark/>
          </w:tcPr>
          <w:p w:rsidR="003F2DA4" w:rsidRPr="00F749EF" w:rsidRDefault="003F2DA4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F162FE">
              <w:t>148.1</w:t>
            </w: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hideMark/>
          </w:tcPr>
          <w:p w:rsidR="003F2DA4" w:rsidRPr="00F749EF" w:rsidRDefault="003F2DA4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hideMark/>
          </w:tcPr>
          <w:p w:rsidR="003F2DA4" w:rsidRPr="00F749EF" w:rsidRDefault="003F2DA4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F162FE">
              <w:t>0.3</w:t>
            </w:r>
          </w:p>
        </w:tc>
        <w:tc>
          <w:tcPr>
            <w:tcW w:w="1080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hideMark/>
          </w:tcPr>
          <w:p w:rsidR="003F2DA4" w:rsidRPr="00F749EF" w:rsidRDefault="003F2DA4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F162FE">
              <w:t>458.2</w:t>
            </w:r>
          </w:p>
        </w:tc>
      </w:tr>
      <w:tr w:rsidR="003F2DA4" w:rsidRPr="00F749EF" w:rsidTr="00581685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F2DA4" w:rsidRPr="00F749EF" w:rsidRDefault="003F2DA4" w:rsidP="00857098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F749EF">
              <w:rPr>
                <w:rFonts w:ascii="GHEA Grapalat" w:hAnsi="GHEA Grapalat"/>
                <w:sz w:val="18"/>
                <w:szCs w:val="18"/>
              </w:rPr>
              <w:t>7.1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F2DA4" w:rsidRPr="00F749EF" w:rsidRDefault="003F2DA4" w:rsidP="00CC7942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F749EF">
              <w:rPr>
                <w:rFonts w:ascii="GHEA Grapalat" w:hAnsi="GHEA Grapalat" w:cs="Sylfaen"/>
                <w:sz w:val="18"/>
                <w:szCs w:val="18"/>
              </w:rPr>
              <w:t>Էներգետիկ</w:t>
            </w:r>
            <w:r w:rsidR="00AC3C7F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F749EF">
              <w:rPr>
                <w:rFonts w:ascii="GHEA Grapalat" w:hAnsi="GHEA Grapalat" w:cs="Sylfaen"/>
                <w:sz w:val="18"/>
                <w:szCs w:val="18"/>
              </w:rPr>
              <w:t>նպատակներով</w:t>
            </w:r>
            <w:r w:rsidR="00AC3C7F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F749EF">
              <w:rPr>
                <w:rFonts w:ascii="GHEA Grapalat" w:hAnsi="GHEA Grapalat" w:cs="Sylfaen"/>
                <w:sz w:val="18"/>
                <w:szCs w:val="18"/>
              </w:rPr>
              <w:t>վերջնական</w:t>
            </w:r>
            <w:r w:rsidR="00AC3C7F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F749EF">
              <w:rPr>
                <w:rFonts w:ascii="GHEA Grapalat" w:hAnsi="GHEA Grapalat" w:cs="Sylfaen"/>
                <w:sz w:val="18"/>
                <w:szCs w:val="18"/>
              </w:rPr>
              <w:t>սպառում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3F2DA4" w:rsidRPr="00F749EF" w:rsidRDefault="003F2DA4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F162FE">
              <w:t>2,089.3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3F2DA4" w:rsidRPr="00F749EF" w:rsidRDefault="003F2DA4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F162FE"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3F2DA4" w:rsidRPr="00F749EF" w:rsidRDefault="003F2DA4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F162FE">
              <w:t>276.8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3F2DA4" w:rsidRPr="00F749EF" w:rsidRDefault="003F2DA4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F162FE">
              <w:t>1,207.6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3F2DA4" w:rsidRPr="00F749EF" w:rsidRDefault="003F2DA4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F162FE">
              <w:t>145.1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3F2DA4" w:rsidRPr="00F749EF" w:rsidRDefault="003F2DA4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3F2DA4" w:rsidRPr="00F749EF" w:rsidRDefault="003F2DA4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F162FE"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3F2DA4" w:rsidRPr="00F749EF" w:rsidRDefault="003F2DA4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F162FE">
              <w:t>458.2</w:t>
            </w:r>
          </w:p>
        </w:tc>
      </w:tr>
      <w:tr w:rsidR="003F2DA4" w:rsidRPr="00F749EF" w:rsidTr="00581685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9672E3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749EF">
              <w:rPr>
                <w:rFonts w:ascii="GHEA Grapalat" w:hAnsi="GHEA Grapalat"/>
                <w:b/>
                <w:sz w:val="18"/>
                <w:szCs w:val="18"/>
                <w:lang w:val="hy-AM"/>
              </w:rPr>
              <w:t>7.1.1</w:t>
            </w:r>
          </w:p>
        </w:tc>
        <w:tc>
          <w:tcPr>
            <w:tcW w:w="49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9672E3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749EF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Արդյունաբերության</w:t>
            </w:r>
            <w:r w:rsidR="00AC3C7F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r w:rsidRPr="00F749EF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ոլորտ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F2DA4">
              <w:rPr>
                <w:b/>
              </w:rPr>
              <w:t>320.1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F2DA4">
              <w:rPr>
                <w:b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F2DA4">
              <w:rPr>
                <w:b/>
              </w:rPr>
              <w:t>20.9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F2DA4">
              <w:rPr>
                <w:b/>
              </w:rPr>
              <w:t>158.2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F2DA4">
              <w:rPr>
                <w:b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F2DA4">
              <w:rPr>
                <w:b/>
              </w:rPr>
              <w:t>140.2</w:t>
            </w:r>
          </w:p>
        </w:tc>
      </w:tr>
      <w:tr w:rsidR="003F2DA4" w:rsidRPr="00F749EF" w:rsidTr="00581685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7.1.1.1</w:t>
            </w:r>
          </w:p>
        </w:tc>
        <w:tc>
          <w:tcPr>
            <w:tcW w:w="49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Սև</w:t>
            </w:r>
            <w:r w:rsidR="00AC3C7F">
              <w:rPr>
                <w:rFonts w:ascii="GHEA Grapalat" w:hAnsi="GHEA Grapalat" w:cs="Sylfaen"/>
                <w:i/>
                <w:iCs/>
                <w:sz w:val="16"/>
                <w:szCs w:val="16"/>
              </w:rPr>
              <w:t xml:space="preserve"> </w:t>
            </w: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մետալուրգիա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18.7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12.4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6.2</w:t>
            </w:r>
          </w:p>
        </w:tc>
      </w:tr>
      <w:tr w:rsidR="003F2DA4" w:rsidRPr="00F749EF" w:rsidTr="00581685">
        <w:trPr>
          <w:trHeight w:val="227"/>
        </w:trPr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7.1.1.2</w:t>
            </w:r>
          </w:p>
        </w:tc>
        <w:tc>
          <w:tcPr>
            <w:tcW w:w="49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Քիմիական</w:t>
            </w:r>
            <w:r w:rsidR="00AC3C7F">
              <w:rPr>
                <w:rFonts w:ascii="GHEA Grapalat" w:hAnsi="GHEA Grapalat" w:cs="Sylfaen"/>
                <w:i/>
                <w:iCs/>
                <w:sz w:val="16"/>
                <w:szCs w:val="16"/>
              </w:rPr>
              <w:t xml:space="preserve"> </w:t>
            </w: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արդյունաբերություն</w:t>
            </w:r>
            <w:r w:rsidRPr="00F749EF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 xml:space="preserve"> (</w:t>
            </w: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ներառյալ</w:t>
            </w:r>
            <w:r w:rsidR="00AC3C7F">
              <w:rPr>
                <w:rFonts w:ascii="GHEA Grapalat" w:hAnsi="GHEA Grapalat" w:cs="Sylfaen"/>
                <w:i/>
                <w:iCs/>
                <w:sz w:val="16"/>
                <w:szCs w:val="16"/>
              </w:rPr>
              <w:t xml:space="preserve"> </w:t>
            </w: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նավթաքիմիան</w:t>
            </w:r>
            <w:r w:rsidRPr="00F749EF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)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2.9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0.0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1.6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1.3</w:t>
            </w:r>
          </w:p>
        </w:tc>
      </w:tr>
      <w:tr w:rsidR="003F2DA4" w:rsidRPr="00F749EF" w:rsidTr="00581685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7.1.1.3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Գունավոր</w:t>
            </w:r>
            <w:r w:rsidR="00AC3C7F">
              <w:rPr>
                <w:rFonts w:ascii="GHEA Grapalat" w:hAnsi="GHEA Grapalat" w:cs="Sylfaen"/>
                <w:i/>
                <w:iCs/>
                <w:sz w:val="16"/>
                <w:szCs w:val="16"/>
              </w:rPr>
              <w:t xml:space="preserve"> </w:t>
            </w: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մետալուրգիա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36.2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3.9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12.2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20.1</w:t>
            </w:r>
          </w:p>
        </w:tc>
      </w:tr>
      <w:tr w:rsidR="003F2DA4" w:rsidRPr="00F749EF" w:rsidTr="00581685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7.1.1.4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Ոչմ</w:t>
            </w:r>
            <w:r w:rsidR="00AC3C7F">
              <w:rPr>
                <w:rFonts w:ascii="GHEA Grapalat" w:hAnsi="GHEA Grapalat" w:cs="Sylfaen"/>
                <w:i/>
                <w:iCs/>
                <w:sz w:val="16"/>
                <w:szCs w:val="16"/>
              </w:rPr>
              <w:t xml:space="preserve"> </w:t>
            </w: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ետաղական</w:t>
            </w:r>
            <w:r w:rsidR="00AC3C7F">
              <w:rPr>
                <w:rFonts w:ascii="GHEA Grapalat" w:hAnsi="GHEA Grapalat" w:cs="Sylfaen"/>
                <w:i/>
                <w:iCs/>
                <w:sz w:val="16"/>
                <w:szCs w:val="16"/>
              </w:rPr>
              <w:t xml:space="preserve"> </w:t>
            </w: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հանքային</w:t>
            </w:r>
            <w:r w:rsidR="00AC3C7F">
              <w:rPr>
                <w:rFonts w:ascii="GHEA Grapalat" w:hAnsi="GHEA Grapalat" w:cs="Sylfaen"/>
                <w:i/>
                <w:iCs/>
                <w:sz w:val="16"/>
                <w:szCs w:val="16"/>
              </w:rPr>
              <w:t xml:space="preserve"> </w:t>
            </w: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արտադրանք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63.9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53.9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9.6</w:t>
            </w:r>
          </w:p>
        </w:tc>
      </w:tr>
      <w:tr w:rsidR="003F2DA4" w:rsidRPr="00F749EF" w:rsidTr="00581685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7.1.1.5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Տրանսպորտային</w:t>
            </w:r>
            <w:r w:rsidR="00AC3C7F">
              <w:rPr>
                <w:rFonts w:ascii="GHEA Grapalat" w:hAnsi="GHEA Grapalat" w:cs="Sylfaen"/>
                <w:i/>
                <w:iCs/>
                <w:sz w:val="16"/>
                <w:szCs w:val="16"/>
              </w:rPr>
              <w:t xml:space="preserve"> </w:t>
            </w: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սարքավորումներ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</w:tr>
      <w:tr w:rsidR="003F2DA4" w:rsidRPr="00F749EF" w:rsidTr="00581685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7.1.1.6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Մեքենաշինություն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2.6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1.8</w:t>
            </w:r>
          </w:p>
        </w:tc>
      </w:tr>
      <w:tr w:rsidR="003F2DA4" w:rsidRPr="00F749EF" w:rsidTr="00581685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7.1.1.7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Հանքագործական</w:t>
            </w:r>
            <w:r w:rsidR="00AC3C7F">
              <w:rPr>
                <w:rFonts w:ascii="GHEA Grapalat" w:hAnsi="GHEA Grapalat" w:cs="Sylfaen"/>
                <w:i/>
                <w:iCs/>
                <w:sz w:val="16"/>
                <w:szCs w:val="16"/>
              </w:rPr>
              <w:t xml:space="preserve"> </w:t>
            </w: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արդյունաբերություն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89.6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15.0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5.8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68.8</w:t>
            </w:r>
          </w:p>
        </w:tc>
      </w:tr>
      <w:tr w:rsidR="003F2DA4" w:rsidRPr="00F749EF" w:rsidTr="00581685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7.1.1.8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Սննդամթերք</w:t>
            </w:r>
            <w:r w:rsidRPr="00F749EF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 xml:space="preserve">, </w:t>
            </w: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խմիչքներ</w:t>
            </w:r>
            <w:r w:rsidRPr="00F749EF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 xml:space="preserve">, </w:t>
            </w: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ծխախոտ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86.1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62.6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22.9</w:t>
            </w:r>
          </w:p>
        </w:tc>
      </w:tr>
      <w:tr w:rsidR="003F2DA4" w:rsidRPr="00F749EF" w:rsidTr="00581685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7.1.1.9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Թուղթ</w:t>
            </w:r>
            <w:r w:rsidRPr="00F749EF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 xml:space="preserve">, </w:t>
            </w: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թղթե</w:t>
            </w:r>
            <w:r w:rsidR="00AC3C7F" w:rsidRPr="00AC3C7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արտադրատեսակներ</w:t>
            </w:r>
            <w:r w:rsidR="00AC3C7F" w:rsidRPr="00AC3C7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և</w:t>
            </w:r>
            <w:r w:rsidR="00AC3C7F" w:rsidRPr="00AC3C7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պոլիգրաֆիա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5.2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3.5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1.7</w:t>
            </w:r>
          </w:p>
        </w:tc>
      </w:tr>
      <w:tr w:rsidR="003F2DA4" w:rsidRPr="00F749EF" w:rsidTr="00581685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7.1.1.10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Փայտ</w:t>
            </w:r>
            <w:r w:rsidR="00AC3C7F">
              <w:rPr>
                <w:rFonts w:ascii="GHEA Grapalat" w:hAnsi="GHEA Grapalat" w:cs="Sylfaen"/>
                <w:i/>
                <w:iCs/>
                <w:sz w:val="16"/>
                <w:szCs w:val="16"/>
              </w:rPr>
              <w:t xml:space="preserve"> </w:t>
            </w: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և</w:t>
            </w:r>
            <w:r w:rsidR="00AC3C7F">
              <w:rPr>
                <w:rFonts w:ascii="GHEA Grapalat" w:hAnsi="GHEA Grapalat" w:cs="Sylfaen"/>
                <w:i/>
                <w:iCs/>
                <w:sz w:val="16"/>
                <w:szCs w:val="16"/>
              </w:rPr>
              <w:t xml:space="preserve"> </w:t>
            </w: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փայտե</w:t>
            </w:r>
            <w:r w:rsidR="00AC3C7F">
              <w:rPr>
                <w:rFonts w:ascii="GHEA Grapalat" w:hAnsi="GHEA Grapalat" w:cs="Sylfaen"/>
                <w:i/>
                <w:iCs/>
                <w:sz w:val="16"/>
                <w:szCs w:val="16"/>
              </w:rPr>
              <w:t xml:space="preserve"> </w:t>
            </w: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արտադրատեսակներ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0.2</w:t>
            </w:r>
          </w:p>
        </w:tc>
      </w:tr>
      <w:tr w:rsidR="003F2DA4" w:rsidRPr="00F749EF" w:rsidTr="00581685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7.1.1.11</w:t>
            </w:r>
          </w:p>
        </w:tc>
        <w:tc>
          <w:tcPr>
            <w:tcW w:w="49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Մանածագործական</w:t>
            </w:r>
            <w:r w:rsidRPr="00F749EF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 xml:space="preserve">, </w:t>
            </w: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հագուստի</w:t>
            </w:r>
            <w:r w:rsidR="00AC3C7F" w:rsidRPr="00AC3C7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և</w:t>
            </w:r>
            <w:r w:rsidR="00AC3C7F" w:rsidRPr="00AC3C7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կաշվե</w:t>
            </w:r>
            <w:r w:rsidR="00AC3C7F" w:rsidRPr="00AC3C7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արտադրատեսակներ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0.9</w:t>
            </w:r>
          </w:p>
        </w:tc>
      </w:tr>
      <w:tr w:rsidR="003F2DA4" w:rsidRPr="00F749EF" w:rsidTr="00581685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7.1.1.12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Շինարարություն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7.2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2.7</w:t>
            </w:r>
          </w:p>
        </w:tc>
      </w:tr>
      <w:tr w:rsidR="003F2DA4" w:rsidRPr="00F749EF" w:rsidTr="00581685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7.1.1.13</w:t>
            </w:r>
          </w:p>
        </w:tc>
        <w:tc>
          <w:tcPr>
            <w:tcW w:w="49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Վերը</w:t>
            </w:r>
            <w:r w:rsidR="00AC3C7F">
              <w:rPr>
                <w:rFonts w:ascii="GHEA Grapalat" w:hAnsi="GHEA Grapalat" w:cs="Sylfaen"/>
                <w:i/>
                <w:iCs/>
                <w:sz w:val="16"/>
                <w:szCs w:val="16"/>
              </w:rPr>
              <w:t xml:space="preserve"> </w:t>
            </w: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չթվարկված</w:t>
            </w:r>
            <w:r w:rsidRPr="00F749EF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 xml:space="preserve"> (</w:t>
            </w: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արդյունաբերություն</w:t>
            </w:r>
            <w:r w:rsidRPr="00F749EF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5.3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F2DA4">
              <w:rPr>
                <w:i/>
                <w:sz w:val="18"/>
                <w:szCs w:val="18"/>
              </w:rPr>
              <w:t>4.0</w:t>
            </w:r>
          </w:p>
        </w:tc>
      </w:tr>
      <w:tr w:rsidR="003F2DA4" w:rsidRPr="00F749EF" w:rsidTr="00581685">
        <w:trPr>
          <w:trHeight w:val="227"/>
        </w:trPr>
        <w:tc>
          <w:tcPr>
            <w:tcW w:w="8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9672E3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749EF">
              <w:rPr>
                <w:rFonts w:ascii="GHEA Grapalat" w:hAnsi="GHEA Grapalat"/>
                <w:b/>
                <w:sz w:val="18"/>
                <w:szCs w:val="18"/>
                <w:lang w:val="hy-AM"/>
              </w:rPr>
              <w:t>7.1.2</w:t>
            </w:r>
          </w:p>
        </w:tc>
        <w:tc>
          <w:tcPr>
            <w:tcW w:w="49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9672E3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749EF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Տրանսպորտի</w:t>
            </w:r>
            <w:r w:rsidR="00AC3C7F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r w:rsidRPr="00F749EF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ոլորտ</w:t>
            </w:r>
          </w:p>
        </w:tc>
        <w:tc>
          <w:tcPr>
            <w:tcW w:w="10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F2DA4">
              <w:rPr>
                <w:b/>
              </w:rPr>
              <w:t>617.5</w:t>
            </w:r>
          </w:p>
        </w:tc>
        <w:tc>
          <w:tcPr>
            <w:tcW w:w="10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F2DA4">
              <w:rPr>
                <w:b/>
              </w:rPr>
              <w:t>222.3</w:t>
            </w:r>
          </w:p>
        </w:tc>
        <w:tc>
          <w:tcPr>
            <w:tcW w:w="10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F2DA4">
              <w:rPr>
                <w:b/>
              </w:rPr>
              <w:t>386.6</w:t>
            </w:r>
          </w:p>
        </w:tc>
        <w:tc>
          <w:tcPr>
            <w:tcW w:w="10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3F2DA4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F2DA4">
              <w:rPr>
                <w:b/>
              </w:rPr>
              <w:t>8.6</w:t>
            </w:r>
          </w:p>
        </w:tc>
      </w:tr>
      <w:tr w:rsidR="003F2DA4" w:rsidRPr="00F749EF" w:rsidTr="00581685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9672E3">
            <w:pPr>
              <w:spacing w:after="0" w:line="240" w:lineRule="auto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i/>
                <w:sz w:val="16"/>
                <w:szCs w:val="16"/>
                <w:lang w:val="hy-AM"/>
              </w:rPr>
              <w:t>7.1.2.1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Երկաթգիծ</w:t>
            </w:r>
            <w:r w:rsidRPr="00F749EF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 xml:space="preserve">, </w:t>
            </w: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մետրոպոլիտեն</w:t>
            </w:r>
            <w:r w:rsidRPr="00F749EF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 xml:space="preserve">, </w:t>
            </w: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այլ</w:t>
            </w:r>
            <w:r w:rsidR="00AC3C7F" w:rsidRPr="00AC3C7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էլեկտրական</w:t>
            </w:r>
            <w:r w:rsidR="00AC3C7F" w:rsidRPr="00AC3C7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տրանսպորտ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C91ECA">
              <w:rPr>
                <w:i/>
                <w:sz w:val="18"/>
                <w:szCs w:val="18"/>
              </w:rPr>
              <w:t>6.2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C91ECA">
              <w:rPr>
                <w:i/>
                <w:sz w:val="18"/>
                <w:szCs w:val="18"/>
              </w:rPr>
              <w:t>6.2</w:t>
            </w:r>
          </w:p>
        </w:tc>
      </w:tr>
      <w:tr w:rsidR="003F2DA4" w:rsidRPr="00F749EF" w:rsidTr="00581685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7.1.2.2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Ճանապարհային</w:t>
            </w:r>
            <w:r w:rsidR="00AC3C7F">
              <w:rPr>
                <w:rFonts w:ascii="GHEA Grapalat" w:hAnsi="GHEA Grapalat" w:cs="Sylfaen"/>
                <w:i/>
                <w:iCs/>
                <w:sz w:val="16"/>
                <w:szCs w:val="16"/>
              </w:rPr>
              <w:t xml:space="preserve"> </w:t>
            </w: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տրանսպորտ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C91ECA">
              <w:rPr>
                <w:i/>
                <w:sz w:val="18"/>
                <w:szCs w:val="18"/>
              </w:rPr>
              <w:t>608.9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C91ECA">
              <w:rPr>
                <w:i/>
                <w:sz w:val="18"/>
                <w:szCs w:val="18"/>
              </w:rPr>
              <w:t>222.3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C91ECA">
              <w:rPr>
                <w:i/>
                <w:sz w:val="18"/>
                <w:szCs w:val="18"/>
              </w:rPr>
              <w:t>386.6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</w:tr>
      <w:tr w:rsidR="003F2DA4" w:rsidRPr="00F749EF" w:rsidTr="00581685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7.1.2.3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Ավիացիա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C91ECA">
              <w:rPr>
                <w:i/>
                <w:sz w:val="18"/>
                <w:szCs w:val="18"/>
              </w:rPr>
              <w:t>1.7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C91ECA">
              <w:rPr>
                <w:i/>
                <w:sz w:val="18"/>
                <w:szCs w:val="18"/>
              </w:rPr>
              <w:t>1.7</w:t>
            </w:r>
          </w:p>
        </w:tc>
      </w:tr>
      <w:tr w:rsidR="003F2DA4" w:rsidRPr="00F749EF" w:rsidTr="00581685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7.1.2.5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Այլ</w:t>
            </w:r>
            <w:r w:rsidRPr="00F749EF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 xml:space="preserve"> (</w:t>
            </w: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տրանսպորտ</w:t>
            </w:r>
            <w:r w:rsidRPr="00F749EF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C91ECA">
              <w:rPr>
                <w:i/>
                <w:sz w:val="18"/>
                <w:szCs w:val="18"/>
              </w:rPr>
              <w:t>0.7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C91ECA">
              <w:rPr>
                <w:i/>
                <w:sz w:val="18"/>
                <w:szCs w:val="18"/>
              </w:rPr>
              <w:t>0.7</w:t>
            </w:r>
          </w:p>
        </w:tc>
      </w:tr>
      <w:tr w:rsidR="003F2DA4" w:rsidRPr="00F749EF" w:rsidTr="00581685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9672E3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749EF">
              <w:rPr>
                <w:rFonts w:ascii="GHEA Grapalat" w:hAnsi="GHEA Grapalat"/>
                <w:b/>
                <w:sz w:val="18"/>
                <w:szCs w:val="18"/>
                <w:lang w:val="hy-AM"/>
              </w:rPr>
              <w:t>7.1.3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9672E3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749EF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Այլ</w:t>
            </w:r>
            <w:r w:rsidR="00AC3C7F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r w:rsidRPr="00F749EF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ոլորտներ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91ECA">
              <w:rPr>
                <w:b/>
              </w:rPr>
              <w:t>1,151.6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91ECA">
              <w:rPr>
                <w:b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91ECA">
              <w:rPr>
                <w:b/>
              </w:rPr>
              <w:t>33.6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91ECA">
              <w:rPr>
                <w:b/>
              </w:rPr>
              <w:t>662.8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91ECA">
              <w:rPr>
                <w:b/>
              </w:rPr>
              <w:t>144.4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91ECA">
              <w:rPr>
                <w:b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91ECA">
              <w:rPr>
                <w:b/>
              </w:rPr>
              <w:t>309.4</w:t>
            </w:r>
          </w:p>
        </w:tc>
      </w:tr>
      <w:tr w:rsidR="003F2DA4" w:rsidRPr="00F749EF" w:rsidTr="00581685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bookmarkStart w:id="34" w:name="_GoBack" w:colFirst="2" w:colLast="9"/>
            <w:r w:rsidRPr="00F749EF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7.1.3.1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Տնային</w:t>
            </w:r>
            <w:r w:rsidR="00AC3C7F">
              <w:rPr>
                <w:rFonts w:ascii="GHEA Grapalat" w:hAnsi="GHEA Grapalat" w:cs="Sylfaen"/>
                <w:i/>
                <w:iCs/>
                <w:sz w:val="16"/>
                <w:szCs w:val="16"/>
              </w:rPr>
              <w:t xml:space="preserve"> </w:t>
            </w: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տնտեսություններ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C91ECA">
              <w:rPr>
                <w:i/>
                <w:sz w:val="18"/>
                <w:szCs w:val="18"/>
              </w:rPr>
              <w:t>784.6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C91ECA">
              <w:rPr>
                <w:i/>
                <w:sz w:val="18"/>
                <w:szCs w:val="18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C91ECA">
              <w:rPr>
                <w:i/>
                <w:sz w:val="18"/>
                <w:szCs w:val="18"/>
              </w:rPr>
              <w:t>0.7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C91ECA">
              <w:rPr>
                <w:i/>
                <w:sz w:val="18"/>
                <w:szCs w:val="18"/>
              </w:rPr>
              <w:t>480.6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C91ECA">
              <w:rPr>
                <w:i/>
                <w:sz w:val="18"/>
                <w:szCs w:val="18"/>
              </w:rPr>
              <w:t>143.3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C91ECA">
              <w:rPr>
                <w:i/>
                <w:sz w:val="18"/>
                <w:szCs w:val="18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C91ECA">
              <w:rPr>
                <w:i/>
                <w:sz w:val="18"/>
                <w:szCs w:val="18"/>
              </w:rPr>
              <w:t>159.5</w:t>
            </w:r>
          </w:p>
        </w:tc>
      </w:tr>
      <w:tr w:rsidR="003F2DA4" w:rsidRPr="00F749EF" w:rsidTr="00581685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7.1.3.2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Գյուղատնտեսություն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C91ECA">
              <w:rPr>
                <w:i/>
                <w:sz w:val="18"/>
                <w:szCs w:val="18"/>
              </w:rPr>
              <w:t>42.7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C91ECA">
              <w:rPr>
                <w:i/>
                <w:sz w:val="18"/>
                <w:szCs w:val="18"/>
              </w:rPr>
              <w:t>32.8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C91ECA">
              <w:rPr>
                <w:i/>
                <w:sz w:val="18"/>
                <w:szCs w:val="18"/>
              </w:rPr>
              <w:t>9.9</w:t>
            </w:r>
          </w:p>
        </w:tc>
      </w:tr>
      <w:tr w:rsidR="003F2DA4" w:rsidRPr="00F749EF" w:rsidTr="00581685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857098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7.1.3.3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Sylfaen"/>
                <w:i/>
                <w:iCs/>
                <w:sz w:val="16"/>
                <w:szCs w:val="16"/>
                <w:lang w:val="hy-AM"/>
              </w:rPr>
              <w:t>Ծառայություններ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C91ECA">
              <w:rPr>
                <w:i/>
                <w:sz w:val="18"/>
                <w:szCs w:val="18"/>
              </w:rPr>
              <w:t>324.4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C91ECA">
              <w:rPr>
                <w:i/>
                <w:sz w:val="18"/>
                <w:szCs w:val="18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C91ECA">
              <w:rPr>
                <w:i/>
                <w:sz w:val="18"/>
                <w:szCs w:val="18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C91ECA">
              <w:rPr>
                <w:i/>
                <w:sz w:val="18"/>
                <w:szCs w:val="18"/>
              </w:rPr>
              <w:t>182.2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C91ECA">
              <w:rPr>
                <w:i/>
                <w:sz w:val="18"/>
                <w:szCs w:val="18"/>
              </w:rPr>
              <w:t>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C91ECA" w:rsidRDefault="003F2DA4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C91ECA">
              <w:rPr>
                <w:i/>
                <w:sz w:val="18"/>
                <w:szCs w:val="18"/>
              </w:rPr>
              <w:t>140.0</w:t>
            </w:r>
          </w:p>
        </w:tc>
      </w:tr>
      <w:bookmarkEnd w:id="34"/>
      <w:tr w:rsidR="003F2DA4" w:rsidRPr="00F749EF" w:rsidTr="00581685">
        <w:trPr>
          <w:trHeight w:val="22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F2DA4" w:rsidRPr="00F749EF" w:rsidRDefault="003F2DA4" w:rsidP="00857098">
            <w:pPr>
              <w:spacing w:after="0" w:line="240" w:lineRule="auto"/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</w:pPr>
            <w:r w:rsidRPr="00F749EF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7.2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F2DA4" w:rsidRPr="00F749EF" w:rsidRDefault="003F2DA4" w:rsidP="00E84CB2">
            <w:pPr>
              <w:spacing w:after="0" w:line="240" w:lineRule="auto"/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</w:pPr>
            <w:r w:rsidRPr="00F749EF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Ոչ էներգետիկ նպատակներով վերջնական սպառում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3F2DA4" w:rsidRPr="00F749EF" w:rsidRDefault="003F2DA4" w:rsidP="00E84CB2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</w:pPr>
            <w:r w:rsidRPr="00F162FE">
              <w:t>27.4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3F2DA4" w:rsidRPr="00F749EF" w:rsidRDefault="003F2DA4" w:rsidP="00E84CB2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</w:pPr>
            <w:r w:rsidRPr="00F162FE">
              <w:t>0.0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3F2DA4" w:rsidRPr="00F749EF" w:rsidRDefault="003F2DA4" w:rsidP="00E84CB2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</w:pPr>
            <w:r w:rsidRPr="00F162FE">
              <w:t>24.4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3F2DA4" w:rsidRPr="00F749EF" w:rsidRDefault="003F2DA4" w:rsidP="00E84CB2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3F2DA4" w:rsidRPr="00F749EF" w:rsidRDefault="003F2DA4" w:rsidP="00E84CB2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</w:pPr>
            <w:r w:rsidRPr="00F162FE">
              <w:t>3.0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3F2DA4" w:rsidRPr="00F749EF" w:rsidRDefault="003F2DA4" w:rsidP="00E84CB2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3F2DA4" w:rsidRPr="00F749EF" w:rsidRDefault="003F2DA4" w:rsidP="00E84CB2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3F2DA4" w:rsidRPr="00F749EF" w:rsidRDefault="003F2DA4" w:rsidP="00E84CB2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</w:pPr>
          </w:p>
        </w:tc>
      </w:tr>
      <w:tr w:rsidR="003F2DA4" w:rsidRPr="00F749EF" w:rsidTr="00581685">
        <w:trPr>
          <w:trHeight w:val="22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857098">
            <w:pPr>
              <w:spacing w:after="0" w:line="240" w:lineRule="auto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Arial"/>
                <w:sz w:val="16"/>
                <w:szCs w:val="16"/>
                <w:lang w:val="hy-AM"/>
              </w:rPr>
              <w:t>7.2.1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E84CB2">
            <w:pPr>
              <w:spacing w:after="0" w:line="240" w:lineRule="auto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Arial"/>
                <w:sz w:val="16"/>
                <w:szCs w:val="16"/>
                <w:lang w:val="hy-AM"/>
              </w:rPr>
              <w:t>Քիմիական արդյունաբերություն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E84CB2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162FE">
              <w:t>0.0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E84CB2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162FE">
              <w:t>0.0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E84CB2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162FE">
              <w:t>0.0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E84CB2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E84CB2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E84CB2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E84CB2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E84CB2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3F2DA4" w:rsidRPr="00640C21" w:rsidTr="00581685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857098">
            <w:pPr>
              <w:spacing w:after="0" w:line="240" w:lineRule="auto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Arial"/>
                <w:sz w:val="16"/>
                <w:szCs w:val="16"/>
                <w:lang w:val="hy-AM"/>
              </w:rPr>
              <w:t>7.2.2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4" w:rsidRPr="00F749EF" w:rsidRDefault="003F2DA4" w:rsidP="00E84CB2">
            <w:pPr>
              <w:spacing w:after="0" w:line="240" w:lineRule="auto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749EF">
              <w:rPr>
                <w:rFonts w:ascii="GHEA Grapalat" w:hAnsi="GHEA Grapalat" w:cs="Arial"/>
                <w:sz w:val="16"/>
                <w:szCs w:val="16"/>
                <w:lang w:val="hy-AM"/>
              </w:rPr>
              <w:t>Այլ ոլորտներ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E84CB2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162FE">
              <w:t>27.4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E84CB2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E84CB2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162FE">
              <w:t>24.4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F749EF" w:rsidRDefault="003F2DA4" w:rsidP="00E84CB2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545B10" w:rsidRDefault="003F2DA4" w:rsidP="00E84CB2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162FE">
              <w:t>3.0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545B10" w:rsidRDefault="003F2DA4" w:rsidP="00E84CB2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545B10" w:rsidRDefault="003F2DA4" w:rsidP="00E84CB2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:rsidR="003F2DA4" w:rsidRPr="00545B10" w:rsidRDefault="003F2DA4" w:rsidP="00E84CB2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</w:tbl>
    <w:p w:rsidR="00030BBE" w:rsidRPr="00C6087F" w:rsidRDefault="00030BBE">
      <w:pPr>
        <w:spacing w:after="240" w:line="288" w:lineRule="auto"/>
        <w:rPr>
          <w:rFonts w:ascii="GHEA Grapalat" w:hAnsi="GHEA Grapalat" w:cs="Sylfaen"/>
          <w:sz w:val="19"/>
          <w:szCs w:val="19"/>
          <w:lang w:val="hy-AM"/>
        </w:rPr>
      </w:pPr>
    </w:p>
    <w:sectPr w:rsidR="00030BBE" w:rsidRPr="00C6087F" w:rsidSect="00836A06">
      <w:pgSz w:w="16834" w:h="11909" w:orient="landscape" w:code="9"/>
      <w:pgMar w:top="1296" w:right="1008" w:bottom="1296" w:left="1008" w:header="56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546" w:rsidRDefault="00B63546" w:rsidP="00371FC6">
      <w:pPr>
        <w:spacing w:after="0" w:line="240" w:lineRule="auto"/>
      </w:pPr>
      <w:r>
        <w:separator/>
      </w:r>
    </w:p>
  </w:endnote>
  <w:endnote w:type="continuationSeparator" w:id="0">
    <w:p w:rsidR="00B63546" w:rsidRDefault="00B63546" w:rsidP="0037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QuayItcT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561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3546" w:rsidRDefault="00197406">
        <w:pPr>
          <w:pStyle w:val="Footer"/>
          <w:jc w:val="right"/>
        </w:pPr>
        <w:fldSimple w:instr=" PAGE   \* MERGEFORMAT ">
          <w:r w:rsidR="00CA3C73">
            <w:rPr>
              <w:noProof/>
            </w:rPr>
            <w:t>11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546" w:rsidRDefault="00B63546" w:rsidP="00371FC6">
      <w:pPr>
        <w:spacing w:after="0" w:line="240" w:lineRule="auto"/>
      </w:pPr>
      <w:r>
        <w:separator/>
      </w:r>
    </w:p>
  </w:footnote>
  <w:footnote w:type="continuationSeparator" w:id="0">
    <w:p w:rsidR="00B63546" w:rsidRDefault="00B63546" w:rsidP="00371FC6">
      <w:pPr>
        <w:spacing w:after="0" w:line="240" w:lineRule="auto"/>
      </w:pPr>
      <w:r>
        <w:continuationSeparator/>
      </w:r>
    </w:p>
  </w:footnote>
  <w:footnote w:id="1">
    <w:p w:rsidR="00B63546" w:rsidRDefault="00B63546">
      <w:pPr>
        <w:pStyle w:val="FootnoteText"/>
      </w:pPr>
      <w:r>
        <w:rPr>
          <w:rStyle w:val="FootnoteReference"/>
        </w:rPr>
        <w:footnoteRef/>
      </w:r>
      <w:r>
        <w:t xml:space="preserve"> “</w:t>
      </w:r>
      <w:r w:rsidRPr="00EA575C">
        <w:rPr>
          <w:rFonts w:ascii="GHEA Grapalat" w:hAnsi="GHEA Grapalat"/>
          <w:sz w:val="18"/>
          <w:szCs w:val="18"/>
        </w:rPr>
        <w:t>Energy Statistics Manual</w:t>
      </w:r>
      <w:r>
        <w:rPr>
          <w:rFonts w:ascii="GHEA Grapalat" w:hAnsi="GHEA Grapalat"/>
          <w:sz w:val="18"/>
          <w:szCs w:val="18"/>
        </w:rPr>
        <w:t>”</w:t>
      </w:r>
      <w:r w:rsidRPr="00EA575C">
        <w:rPr>
          <w:rFonts w:ascii="GHEA Grapalat" w:hAnsi="GHEA Grapalat"/>
          <w:sz w:val="18"/>
          <w:szCs w:val="18"/>
        </w:rPr>
        <w:t xml:space="preserve">, </w:t>
      </w:r>
      <w:r w:rsidRPr="00EA575C">
        <w:rPr>
          <w:rFonts w:ascii="GHEA Grapalat" w:hAnsi="GHEA Grapalat" w:cs="QuayItcT-Book"/>
          <w:color w:val="222226"/>
          <w:sz w:val="18"/>
          <w:szCs w:val="18"/>
        </w:rPr>
        <w:t>OECD/IEA, 200</w:t>
      </w:r>
      <w:r>
        <w:rPr>
          <w:rFonts w:ascii="GHEA Grapalat" w:hAnsi="GHEA Grapalat" w:cs="QuayItcT-Book"/>
          <w:color w:val="222226"/>
          <w:sz w:val="18"/>
          <w:szCs w:val="18"/>
        </w:rPr>
        <w:t>7</w:t>
      </w:r>
    </w:p>
  </w:footnote>
  <w:footnote w:id="2">
    <w:p w:rsidR="00B63546" w:rsidRPr="00C25C3A" w:rsidRDefault="00B6354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25C3A">
        <w:rPr>
          <w:rFonts w:ascii="GHEA Grapalat" w:eastAsia="Times New Roman" w:hAnsi="GHEA Grapalat" w:cs="Times New Roman"/>
          <w:sz w:val="18"/>
          <w:szCs w:val="18"/>
          <w:lang w:val="ru-RU"/>
        </w:rPr>
        <w:t>И.В. Сергеев. Экономика предприятия: Учебное пособие, 2-е изд, перераб. и доп. М.: Финансы и статистика, 2000.</w:t>
      </w:r>
    </w:p>
  </w:footnote>
  <w:footnote w:id="3">
    <w:p w:rsidR="00B63546" w:rsidRPr="00C25C3A" w:rsidRDefault="00B6354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93346">
        <w:rPr>
          <w:rFonts w:ascii="GHEA Grapalat" w:hAnsi="GHEA Grapalat"/>
          <w:sz w:val="18"/>
          <w:szCs w:val="18"/>
        </w:rPr>
        <w:t>http</w:t>
      </w:r>
      <w:r w:rsidRPr="00493346">
        <w:rPr>
          <w:rFonts w:ascii="GHEA Grapalat" w:hAnsi="GHEA Grapalat"/>
          <w:sz w:val="18"/>
          <w:szCs w:val="18"/>
          <w:lang w:val="ru-RU"/>
        </w:rPr>
        <w:t>://</w:t>
      </w:r>
      <w:r w:rsidRPr="00493346">
        <w:rPr>
          <w:rFonts w:ascii="GHEA Grapalat" w:hAnsi="GHEA Grapalat"/>
          <w:sz w:val="18"/>
          <w:szCs w:val="18"/>
        </w:rPr>
        <w:t>www</w:t>
      </w:r>
      <w:r w:rsidRPr="00493346">
        <w:rPr>
          <w:rFonts w:ascii="GHEA Grapalat" w:hAnsi="GHEA Grapalat"/>
          <w:sz w:val="18"/>
          <w:szCs w:val="18"/>
          <w:lang w:val="ru-RU"/>
        </w:rPr>
        <w:t>.</w:t>
      </w:r>
      <w:r w:rsidRPr="00493346">
        <w:rPr>
          <w:rFonts w:ascii="GHEA Grapalat" w:hAnsi="GHEA Grapalat"/>
          <w:sz w:val="18"/>
          <w:szCs w:val="18"/>
        </w:rPr>
        <w:t>psrc</w:t>
      </w:r>
      <w:r w:rsidRPr="00493346">
        <w:rPr>
          <w:rFonts w:ascii="GHEA Grapalat" w:hAnsi="GHEA Grapalat"/>
          <w:sz w:val="18"/>
          <w:szCs w:val="18"/>
          <w:lang w:val="ru-RU"/>
        </w:rPr>
        <w:t>.</w:t>
      </w:r>
      <w:r w:rsidRPr="00493346">
        <w:rPr>
          <w:rFonts w:ascii="GHEA Grapalat" w:hAnsi="GHEA Grapalat"/>
          <w:sz w:val="18"/>
          <w:szCs w:val="18"/>
        </w:rPr>
        <w:t>am</w:t>
      </w:r>
      <w:r w:rsidRPr="00493346">
        <w:rPr>
          <w:rFonts w:ascii="GHEA Grapalat" w:hAnsi="GHEA Grapalat"/>
          <w:sz w:val="18"/>
          <w:szCs w:val="18"/>
          <w:lang w:val="ru-RU"/>
        </w:rPr>
        <w:t>/</w:t>
      </w:r>
      <w:r w:rsidRPr="00493346">
        <w:rPr>
          <w:rFonts w:ascii="GHEA Grapalat" w:hAnsi="GHEA Grapalat"/>
          <w:sz w:val="18"/>
          <w:szCs w:val="18"/>
        </w:rPr>
        <w:t>am</w:t>
      </w:r>
      <w:r w:rsidRPr="00493346">
        <w:rPr>
          <w:rFonts w:ascii="GHEA Grapalat" w:hAnsi="GHEA Grapalat"/>
          <w:sz w:val="18"/>
          <w:szCs w:val="18"/>
          <w:lang w:val="ru-RU"/>
        </w:rPr>
        <w:t>/</w:t>
      </w:r>
      <w:r w:rsidRPr="00493346">
        <w:rPr>
          <w:rFonts w:ascii="GHEA Grapalat" w:hAnsi="GHEA Grapalat"/>
          <w:sz w:val="18"/>
          <w:szCs w:val="18"/>
        </w:rPr>
        <w:t>sectors</w:t>
      </w:r>
      <w:r w:rsidRPr="00493346">
        <w:rPr>
          <w:rFonts w:ascii="GHEA Grapalat" w:hAnsi="GHEA Grapalat"/>
          <w:sz w:val="18"/>
          <w:szCs w:val="18"/>
          <w:lang w:val="ru-RU"/>
        </w:rPr>
        <w:t>/</w:t>
      </w:r>
      <w:r w:rsidRPr="00493346">
        <w:rPr>
          <w:rFonts w:ascii="GHEA Grapalat" w:hAnsi="GHEA Grapalat"/>
          <w:sz w:val="18"/>
          <w:szCs w:val="18"/>
        </w:rPr>
        <w:t>electric</w:t>
      </w:r>
      <w:r w:rsidRPr="00493346">
        <w:rPr>
          <w:rFonts w:ascii="GHEA Grapalat" w:hAnsi="GHEA Grapalat"/>
          <w:sz w:val="18"/>
          <w:szCs w:val="18"/>
          <w:lang w:val="ru-RU"/>
        </w:rPr>
        <w:t>/</w:t>
      </w:r>
      <w:r w:rsidRPr="00493346">
        <w:rPr>
          <w:rFonts w:ascii="GHEA Grapalat" w:hAnsi="GHEA Grapalat"/>
          <w:sz w:val="18"/>
          <w:szCs w:val="18"/>
        </w:rPr>
        <w:t>license</w:t>
      </w:r>
      <w:r w:rsidRPr="00493346">
        <w:rPr>
          <w:rFonts w:ascii="GHEA Grapalat" w:hAnsi="GHEA Grapalat"/>
          <w:sz w:val="18"/>
          <w:szCs w:val="18"/>
          <w:lang w:val="ru-RU"/>
        </w:rPr>
        <w:t>-</w:t>
      </w:r>
      <w:r w:rsidRPr="00493346">
        <w:rPr>
          <w:rFonts w:ascii="GHEA Grapalat" w:hAnsi="GHEA Grapalat"/>
          <w:sz w:val="18"/>
          <w:szCs w:val="18"/>
        </w:rPr>
        <w:t>companies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AE4"/>
    <w:multiLevelType w:val="hybridMultilevel"/>
    <w:tmpl w:val="D870DFA8"/>
    <w:lvl w:ilvl="0" w:tplc="9D3C7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12003"/>
    <w:multiLevelType w:val="multilevel"/>
    <w:tmpl w:val="DC9495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6ED50B3"/>
    <w:multiLevelType w:val="hybridMultilevel"/>
    <w:tmpl w:val="4236A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E1EBC"/>
    <w:multiLevelType w:val="hybridMultilevel"/>
    <w:tmpl w:val="7C6463EE"/>
    <w:lvl w:ilvl="0" w:tplc="296C9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DC4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CAC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0ED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24C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844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D6B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C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443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A1A42DA"/>
    <w:multiLevelType w:val="hybridMultilevel"/>
    <w:tmpl w:val="F2568096"/>
    <w:lvl w:ilvl="0" w:tplc="8DEE5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B6C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A3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8C0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BE8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845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488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DEA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E67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A1C0CD4"/>
    <w:multiLevelType w:val="hybridMultilevel"/>
    <w:tmpl w:val="503C7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F292B"/>
    <w:multiLevelType w:val="hybridMultilevel"/>
    <w:tmpl w:val="15BC1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33FB0"/>
    <w:multiLevelType w:val="hybridMultilevel"/>
    <w:tmpl w:val="E9B2D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462B49"/>
    <w:multiLevelType w:val="multilevel"/>
    <w:tmpl w:val="DC9495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355673F"/>
    <w:multiLevelType w:val="hybridMultilevel"/>
    <w:tmpl w:val="642ECB28"/>
    <w:lvl w:ilvl="0" w:tplc="3D3822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D3822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7339F3"/>
    <w:multiLevelType w:val="hybridMultilevel"/>
    <w:tmpl w:val="DDE0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57974"/>
    <w:multiLevelType w:val="hybridMultilevel"/>
    <w:tmpl w:val="D870DFA8"/>
    <w:lvl w:ilvl="0" w:tplc="9D3C7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B56A30"/>
    <w:multiLevelType w:val="hybridMultilevel"/>
    <w:tmpl w:val="D870DFA8"/>
    <w:lvl w:ilvl="0" w:tplc="9D3C7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EF324F"/>
    <w:multiLevelType w:val="multilevel"/>
    <w:tmpl w:val="11C4EF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7F30AFE"/>
    <w:multiLevelType w:val="multilevel"/>
    <w:tmpl w:val="B4BAD6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B3C70AB"/>
    <w:multiLevelType w:val="hybridMultilevel"/>
    <w:tmpl w:val="64F6BC66"/>
    <w:lvl w:ilvl="0" w:tplc="2D9C1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80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040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42A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724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09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949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F26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2C2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1B885AF0"/>
    <w:multiLevelType w:val="multilevel"/>
    <w:tmpl w:val="7C74CCBE"/>
    <w:lvl w:ilvl="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7" w:hanging="1440"/>
      </w:pPr>
      <w:rPr>
        <w:rFonts w:hint="default"/>
      </w:rPr>
    </w:lvl>
  </w:abstractNum>
  <w:abstractNum w:abstractNumId="17">
    <w:nsid w:val="1D7A1A05"/>
    <w:multiLevelType w:val="multilevel"/>
    <w:tmpl w:val="ECE80D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DD8212D"/>
    <w:multiLevelType w:val="hybridMultilevel"/>
    <w:tmpl w:val="D870DFA8"/>
    <w:lvl w:ilvl="0" w:tplc="9D3C7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0BF7A18"/>
    <w:multiLevelType w:val="hybridMultilevel"/>
    <w:tmpl w:val="E25C8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813130D"/>
    <w:multiLevelType w:val="hybridMultilevel"/>
    <w:tmpl w:val="0CE2B3E8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>
    <w:nsid w:val="2ED567A3"/>
    <w:multiLevelType w:val="hybridMultilevel"/>
    <w:tmpl w:val="4FB8B66E"/>
    <w:lvl w:ilvl="0" w:tplc="040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2">
    <w:nsid w:val="308E00F4"/>
    <w:multiLevelType w:val="hybridMultilevel"/>
    <w:tmpl w:val="6338D246"/>
    <w:lvl w:ilvl="0" w:tplc="85D483F6">
      <w:numFmt w:val="bullet"/>
      <w:lvlText w:val="-"/>
      <w:lvlJc w:val="left"/>
      <w:pPr>
        <w:ind w:left="1451" w:hanging="360"/>
      </w:pPr>
      <w:rPr>
        <w:rFonts w:ascii="GHEA Grapalat" w:eastAsia="Times New Roman" w:hAnsi="GHEA Grapal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3">
    <w:nsid w:val="31CA5E71"/>
    <w:multiLevelType w:val="hybridMultilevel"/>
    <w:tmpl w:val="AE50DDA6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4">
    <w:nsid w:val="3914725E"/>
    <w:multiLevelType w:val="multilevel"/>
    <w:tmpl w:val="801C46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B527910"/>
    <w:multiLevelType w:val="hybridMultilevel"/>
    <w:tmpl w:val="D870DFA8"/>
    <w:lvl w:ilvl="0" w:tplc="9D3C7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5F5232"/>
    <w:multiLevelType w:val="hybridMultilevel"/>
    <w:tmpl w:val="1D42E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B7E01"/>
    <w:multiLevelType w:val="hybridMultilevel"/>
    <w:tmpl w:val="6B400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5E17AB"/>
    <w:multiLevelType w:val="hybridMultilevel"/>
    <w:tmpl w:val="758CF662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9">
    <w:nsid w:val="4819373A"/>
    <w:multiLevelType w:val="multilevel"/>
    <w:tmpl w:val="7C74CCBE"/>
    <w:lvl w:ilvl="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7" w:hanging="1440"/>
      </w:pPr>
      <w:rPr>
        <w:rFonts w:hint="default"/>
      </w:rPr>
    </w:lvl>
  </w:abstractNum>
  <w:abstractNum w:abstractNumId="30">
    <w:nsid w:val="49BD18C4"/>
    <w:multiLevelType w:val="multilevel"/>
    <w:tmpl w:val="8AAAF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4B6A5B69"/>
    <w:multiLevelType w:val="hybridMultilevel"/>
    <w:tmpl w:val="40FC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C20AFB"/>
    <w:multiLevelType w:val="hybridMultilevel"/>
    <w:tmpl w:val="D870DFA8"/>
    <w:lvl w:ilvl="0" w:tplc="9D3C7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E9566FB"/>
    <w:multiLevelType w:val="hybridMultilevel"/>
    <w:tmpl w:val="674AF624"/>
    <w:lvl w:ilvl="0" w:tplc="7AD840E2">
      <w:start w:val="1"/>
      <w:numFmt w:val="decimal"/>
      <w:lvlText w:val="1.%1"/>
      <w:lvlJc w:val="righ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7328D4"/>
    <w:multiLevelType w:val="hybridMultilevel"/>
    <w:tmpl w:val="D870DFA8"/>
    <w:lvl w:ilvl="0" w:tplc="9D3C7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066228C"/>
    <w:multiLevelType w:val="hybridMultilevel"/>
    <w:tmpl w:val="14CE96C8"/>
    <w:lvl w:ilvl="0" w:tplc="85D483F6">
      <w:numFmt w:val="bullet"/>
      <w:lvlText w:val="-"/>
      <w:lvlJc w:val="left"/>
      <w:pPr>
        <w:ind w:left="904" w:hanging="360"/>
      </w:pPr>
      <w:rPr>
        <w:rFonts w:ascii="GHEA Grapalat" w:eastAsia="Times New Roman" w:hAnsi="GHEA Grapal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6">
    <w:nsid w:val="5B99428D"/>
    <w:multiLevelType w:val="multilevel"/>
    <w:tmpl w:val="B3F2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0155121"/>
    <w:multiLevelType w:val="hybridMultilevel"/>
    <w:tmpl w:val="6D8295FC"/>
    <w:lvl w:ilvl="0" w:tplc="040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8">
    <w:nsid w:val="620946FB"/>
    <w:multiLevelType w:val="hybridMultilevel"/>
    <w:tmpl w:val="7E1096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A9B7CA5"/>
    <w:multiLevelType w:val="hybridMultilevel"/>
    <w:tmpl w:val="0A7C78DA"/>
    <w:lvl w:ilvl="0" w:tplc="21B2E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A26DEA"/>
    <w:multiLevelType w:val="hybridMultilevel"/>
    <w:tmpl w:val="F2DA2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D3822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FC1323"/>
    <w:multiLevelType w:val="hybridMultilevel"/>
    <w:tmpl w:val="D870DFA8"/>
    <w:lvl w:ilvl="0" w:tplc="9D3C7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B2407F"/>
    <w:multiLevelType w:val="hybridMultilevel"/>
    <w:tmpl w:val="F046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E715B8"/>
    <w:multiLevelType w:val="hybridMultilevel"/>
    <w:tmpl w:val="CC3466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7"/>
  </w:num>
  <w:num w:numId="4">
    <w:abstractNumId w:val="26"/>
  </w:num>
  <w:num w:numId="5">
    <w:abstractNumId w:val="30"/>
  </w:num>
  <w:num w:numId="6">
    <w:abstractNumId w:val="24"/>
  </w:num>
  <w:num w:numId="7">
    <w:abstractNumId w:val="1"/>
  </w:num>
  <w:num w:numId="8">
    <w:abstractNumId w:val="12"/>
  </w:num>
  <w:num w:numId="9">
    <w:abstractNumId w:val="32"/>
  </w:num>
  <w:num w:numId="10">
    <w:abstractNumId w:val="34"/>
  </w:num>
  <w:num w:numId="11">
    <w:abstractNumId w:val="41"/>
  </w:num>
  <w:num w:numId="12">
    <w:abstractNumId w:val="11"/>
  </w:num>
  <w:num w:numId="13">
    <w:abstractNumId w:val="21"/>
  </w:num>
  <w:num w:numId="14">
    <w:abstractNumId w:val="2"/>
  </w:num>
  <w:num w:numId="15">
    <w:abstractNumId w:val="18"/>
  </w:num>
  <w:num w:numId="16">
    <w:abstractNumId w:val="25"/>
  </w:num>
  <w:num w:numId="17">
    <w:abstractNumId w:val="6"/>
  </w:num>
  <w:num w:numId="18">
    <w:abstractNumId w:val="35"/>
  </w:num>
  <w:num w:numId="19">
    <w:abstractNumId w:val="22"/>
  </w:num>
  <w:num w:numId="20">
    <w:abstractNumId w:val="8"/>
  </w:num>
  <w:num w:numId="21">
    <w:abstractNumId w:val="17"/>
  </w:num>
  <w:num w:numId="22">
    <w:abstractNumId w:val="36"/>
  </w:num>
  <w:num w:numId="23">
    <w:abstractNumId w:val="16"/>
  </w:num>
  <w:num w:numId="24">
    <w:abstractNumId w:val="14"/>
  </w:num>
  <w:num w:numId="25">
    <w:abstractNumId w:val="13"/>
  </w:num>
  <w:num w:numId="26">
    <w:abstractNumId w:val="42"/>
  </w:num>
  <w:num w:numId="27">
    <w:abstractNumId w:val="31"/>
  </w:num>
  <w:num w:numId="28">
    <w:abstractNumId w:val="33"/>
  </w:num>
  <w:num w:numId="29">
    <w:abstractNumId w:val="43"/>
  </w:num>
  <w:num w:numId="30">
    <w:abstractNumId w:val="15"/>
  </w:num>
  <w:num w:numId="31">
    <w:abstractNumId w:val="3"/>
  </w:num>
  <w:num w:numId="32">
    <w:abstractNumId w:val="4"/>
  </w:num>
  <w:num w:numId="33">
    <w:abstractNumId w:val="39"/>
  </w:num>
  <w:num w:numId="34">
    <w:abstractNumId w:val="40"/>
  </w:num>
  <w:num w:numId="35">
    <w:abstractNumId w:val="9"/>
  </w:num>
  <w:num w:numId="36">
    <w:abstractNumId w:val="0"/>
  </w:num>
  <w:num w:numId="37">
    <w:abstractNumId w:val="19"/>
  </w:num>
  <w:num w:numId="38">
    <w:abstractNumId w:val="27"/>
  </w:num>
  <w:num w:numId="39">
    <w:abstractNumId w:val="20"/>
  </w:num>
  <w:num w:numId="40">
    <w:abstractNumId w:val="5"/>
  </w:num>
  <w:num w:numId="41">
    <w:abstractNumId w:val="10"/>
  </w:num>
  <w:num w:numId="42">
    <w:abstractNumId w:val="21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 w:numId="46">
    <w:abstractNumId w:val="28"/>
  </w:num>
  <w:num w:numId="47">
    <w:abstractNumId w:val="3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1BC0"/>
    <w:rsid w:val="00000313"/>
    <w:rsid w:val="000016C1"/>
    <w:rsid w:val="00004BA1"/>
    <w:rsid w:val="000063DB"/>
    <w:rsid w:val="00006B2A"/>
    <w:rsid w:val="000073A2"/>
    <w:rsid w:val="00007ADC"/>
    <w:rsid w:val="00007D71"/>
    <w:rsid w:val="00011F64"/>
    <w:rsid w:val="0001564B"/>
    <w:rsid w:val="00015789"/>
    <w:rsid w:val="0002082C"/>
    <w:rsid w:val="00020BB0"/>
    <w:rsid w:val="00023CFB"/>
    <w:rsid w:val="00024A52"/>
    <w:rsid w:val="00025136"/>
    <w:rsid w:val="00027961"/>
    <w:rsid w:val="00027F44"/>
    <w:rsid w:val="00030572"/>
    <w:rsid w:val="0003060C"/>
    <w:rsid w:val="00030BBE"/>
    <w:rsid w:val="00031A6A"/>
    <w:rsid w:val="00035875"/>
    <w:rsid w:val="00035AF6"/>
    <w:rsid w:val="00036124"/>
    <w:rsid w:val="00037A43"/>
    <w:rsid w:val="00037B67"/>
    <w:rsid w:val="00040641"/>
    <w:rsid w:val="00042E8C"/>
    <w:rsid w:val="000441F9"/>
    <w:rsid w:val="00045A73"/>
    <w:rsid w:val="00051CC6"/>
    <w:rsid w:val="00052359"/>
    <w:rsid w:val="000527B2"/>
    <w:rsid w:val="00052D87"/>
    <w:rsid w:val="00055FB6"/>
    <w:rsid w:val="00056012"/>
    <w:rsid w:val="000602E2"/>
    <w:rsid w:val="00060EBB"/>
    <w:rsid w:val="00062587"/>
    <w:rsid w:val="000635AE"/>
    <w:rsid w:val="000635E4"/>
    <w:rsid w:val="000636E9"/>
    <w:rsid w:val="0006370F"/>
    <w:rsid w:val="00066A66"/>
    <w:rsid w:val="000678B4"/>
    <w:rsid w:val="00071B40"/>
    <w:rsid w:val="00072DAA"/>
    <w:rsid w:val="00073723"/>
    <w:rsid w:val="00074E9E"/>
    <w:rsid w:val="00075A6A"/>
    <w:rsid w:val="00075DF8"/>
    <w:rsid w:val="00075E52"/>
    <w:rsid w:val="000769DF"/>
    <w:rsid w:val="00081A9C"/>
    <w:rsid w:val="0008290D"/>
    <w:rsid w:val="00083815"/>
    <w:rsid w:val="0008496C"/>
    <w:rsid w:val="000856B5"/>
    <w:rsid w:val="00093120"/>
    <w:rsid w:val="00093C03"/>
    <w:rsid w:val="0009567F"/>
    <w:rsid w:val="000964C0"/>
    <w:rsid w:val="000A6BBF"/>
    <w:rsid w:val="000A6E8B"/>
    <w:rsid w:val="000B0601"/>
    <w:rsid w:val="000B2A8B"/>
    <w:rsid w:val="000B2AE9"/>
    <w:rsid w:val="000B2AF2"/>
    <w:rsid w:val="000B542C"/>
    <w:rsid w:val="000B693C"/>
    <w:rsid w:val="000B7417"/>
    <w:rsid w:val="000C116E"/>
    <w:rsid w:val="000C1CDF"/>
    <w:rsid w:val="000C26AF"/>
    <w:rsid w:val="000C3C21"/>
    <w:rsid w:val="000C3FD2"/>
    <w:rsid w:val="000C40B5"/>
    <w:rsid w:val="000C59EB"/>
    <w:rsid w:val="000C61AD"/>
    <w:rsid w:val="000C6FBC"/>
    <w:rsid w:val="000C7527"/>
    <w:rsid w:val="000C7E42"/>
    <w:rsid w:val="000D0669"/>
    <w:rsid w:val="000D07D0"/>
    <w:rsid w:val="000D144F"/>
    <w:rsid w:val="000D1935"/>
    <w:rsid w:val="000D20CA"/>
    <w:rsid w:val="000D508B"/>
    <w:rsid w:val="000E3059"/>
    <w:rsid w:val="000E550B"/>
    <w:rsid w:val="000E67CE"/>
    <w:rsid w:val="000E79BC"/>
    <w:rsid w:val="000F073D"/>
    <w:rsid w:val="000F1266"/>
    <w:rsid w:val="000F3320"/>
    <w:rsid w:val="000F39DF"/>
    <w:rsid w:val="001017B0"/>
    <w:rsid w:val="001017DD"/>
    <w:rsid w:val="001022B3"/>
    <w:rsid w:val="00102FCD"/>
    <w:rsid w:val="00103A32"/>
    <w:rsid w:val="00104100"/>
    <w:rsid w:val="00105F42"/>
    <w:rsid w:val="00110A56"/>
    <w:rsid w:val="00112B27"/>
    <w:rsid w:val="00114244"/>
    <w:rsid w:val="001146AD"/>
    <w:rsid w:val="00114DD3"/>
    <w:rsid w:val="00114DF8"/>
    <w:rsid w:val="00114F50"/>
    <w:rsid w:val="001153B3"/>
    <w:rsid w:val="00115780"/>
    <w:rsid w:val="00115A05"/>
    <w:rsid w:val="00115A5B"/>
    <w:rsid w:val="001176B0"/>
    <w:rsid w:val="0012188D"/>
    <w:rsid w:val="00125959"/>
    <w:rsid w:val="00126F2F"/>
    <w:rsid w:val="00126FDE"/>
    <w:rsid w:val="00130C6B"/>
    <w:rsid w:val="00134A23"/>
    <w:rsid w:val="00137076"/>
    <w:rsid w:val="001372E7"/>
    <w:rsid w:val="00137342"/>
    <w:rsid w:val="00137D0F"/>
    <w:rsid w:val="001403B4"/>
    <w:rsid w:val="0014041A"/>
    <w:rsid w:val="001404F0"/>
    <w:rsid w:val="001415CB"/>
    <w:rsid w:val="00141E7C"/>
    <w:rsid w:val="00141FCE"/>
    <w:rsid w:val="00144160"/>
    <w:rsid w:val="001447FB"/>
    <w:rsid w:val="00147355"/>
    <w:rsid w:val="00147981"/>
    <w:rsid w:val="00150499"/>
    <w:rsid w:val="00152917"/>
    <w:rsid w:val="00154FA7"/>
    <w:rsid w:val="00155A26"/>
    <w:rsid w:val="00157D5C"/>
    <w:rsid w:val="00163A80"/>
    <w:rsid w:val="00164859"/>
    <w:rsid w:val="00167D41"/>
    <w:rsid w:val="001707CA"/>
    <w:rsid w:val="0017084A"/>
    <w:rsid w:val="0017113C"/>
    <w:rsid w:val="00171EDA"/>
    <w:rsid w:val="00172180"/>
    <w:rsid w:val="00172744"/>
    <w:rsid w:val="00172A91"/>
    <w:rsid w:val="00173183"/>
    <w:rsid w:val="00174980"/>
    <w:rsid w:val="00176D00"/>
    <w:rsid w:val="00176F2F"/>
    <w:rsid w:val="001819F6"/>
    <w:rsid w:val="00181A57"/>
    <w:rsid w:val="00183CB4"/>
    <w:rsid w:val="001858E2"/>
    <w:rsid w:val="00186BA9"/>
    <w:rsid w:val="00191024"/>
    <w:rsid w:val="001923A1"/>
    <w:rsid w:val="00192A92"/>
    <w:rsid w:val="00192FEE"/>
    <w:rsid w:val="00193DC8"/>
    <w:rsid w:val="00194504"/>
    <w:rsid w:val="00195B3B"/>
    <w:rsid w:val="00195D59"/>
    <w:rsid w:val="00197406"/>
    <w:rsid w:val="001A0361"/>
    <w:rsid w:val="001A1CC6"/>
    <w:rsid w:val="001A4C57"/>
    <w:rsid w:val="001A54AD"/>
    <w:rsid w:val="001A5531"/>
    <w:rsid w:val="001A569C"/>
    <w:rsid w:val="001A5E0A"/>
    <w:rsid w:val="001B44AC"/>
    <w:rsid w:val="001B4AD2"/>
    <w:rsid w:val="001B605A"/>
    <w:rsid w:val="001B679A"/>
    <w:rsid w:val="001B6873"/>
    <w:rsid w:val="001B710D"/>
    <w:rsid w:val="001B7BE9"/>
    <w:rsid w:val="001C167E"/>
    <w:rsid w:val="001C180A"/>
    <w:rsid w:val="001C1C3A"/>
    <w:rsid w:val="001C2AA9"/>
    <w:rsid w:val="001C2E09"/>
    <w:rsid w:val="001C7883"/>
    <w:rsid w:val="001C7D55"/>
    <w:rsid w:val="001D039A"/>
    <w:rsid w:val="001D0E09"/>
    <w:rsid w:val="001D0E34"/>
    <w:rsid w:val="001D0FAC"/>
    <w:rsid w:val="001D10BC"/>
    <w:rsid w:val="001D1447"/>
    <w:rsid w:val="001D327E"/>
    <w:rsid w:val="001D4A72"/>
    <w:rsid w:val="001D7AA8"/>
    <w:rsid w:val="001E04FF"/>
    <w:rsid w:val="001E2337"/>
    <w:rsid w:val="001E33CF"/>
    <w:rsid w:val="001E4134"/>
    <w:rsid w:val="001E463C"/>
    <w:rsid w:val="001E5A6B"/>
    <w:rsid w:val="001E5DB2"/>
    <w:rsid w:val="001F0678"/>
    <w:rsid w:val="001F0886"/>
    <w:rsid w:val="001F0F49"/>
    <w:rsid w:val="001F1389"/>
    <w:rsid w:val="001F1533"/>
    <w:rsid w:val="001F16E8"/>
    <w:rsid w:val="001F1D83"/>
    <w:rsid w:val="001F2A4B"/>
    <w:rsid w:val="001F3D1C"/>
    <w:rsid w:val="001F445E"/>
    <w:rsid w:val="001F4B15"/>
    <w:rsid w:val="001F50AC"/>
    <w:rsid w:val="001F5438"/>
    <w:rsid w:val="001F5D3F"/>
    <w:rsid w:val="001F610D"/>
    <w:rsid w:val="001F6EA7"/>
    <w:rsid w:val="002000D4"/>
    <w:rsid w:val="00200276"/>
    <w:rsid w:val="0020100F"/>
    <w:rsid w:val="002024B2"/>
    <w:rsid w:val="00202D08"/>
    <w:rsid w:val="00203180"/>
    <w:rsid w:val="00203CA2"/>
    <w:rsid w:val="00206872"/>
    <w:rsid w:val="002104AE"/>
    <w:rsid w:val="00212905"/>
    <w:rsid w:val="00212C80"/>
    <w:rsid w:val="00213AF0"/>
    <w:rsid w:val="0021458F"/>
    <w:rsid w:val="00214704"/>
    <w:rsid w:val="002150F7"/>
    <w:rsid w:val="0021552F"/>
    <w:rsid w:val="00217082"/>
    <w:rsid w:val="002171DA"/>
    <w:rsid w:val="0022026E"/>
    <w:rsid w:val="00222061"/>
    <w:rsid w:val="00222122"/>
    <w:rsid w:val="0022216D"/>
    <w:rsid w:val="002227EC"/>
    <w:rsid w:val="002233D9"/>
    <w:rsid w:val="00224279"/>
    <w:rsid w:val="00224A14"/>
    <w:rsid w:val="00226512"/>
    <w:rsid w:val="002269B3"/>
    <w:rsid w:val="00227096"/>
    <w:rsid w:val="00231878"/>
    <w:rsid w:val="00232491"/>
    <w:rsid w:val="00232EB2"/>
    <w:rsid w:val="002331FB"/>
    <w:rsid w:val="00234746"/>
    <w:rsid w:val="0023598B"/>
    <w:rsid w:val="00235D5D"/>
    <w:rsid w:val="00236642"/>
    <w:rsid w:val="002368A5"/>
    <w:rsid w:val="002407AB"/>
    <w:rsid w:val="00241325"/>
    <w:rsid w:val="00241494"/>
    <w:rsid w:val="00242286"/>
    <w:rsid w:val="002422DD"/>
    <w:rsid w:val="00242AE4"/>
    <w:rsid w:val="00242C37"/>
    <w:rsid w:val="00244623"/>
    <w:rsid w:val="0024519E"/>
    <w:rsid w:val="002464B5"/>
    <w:rsid w:val="0024730A"/>
    <w:rsid w:val="002503F7"/>
    <w:rsid w:val="00250418"/>
    <w:rsid w:val="00250F0B"/>
    <w:rsid w:val="002534B7"/>
    <w:rsid w:val="00256909"/>
    <w:rsid w:val="00256F9E"/>
    <w:rsid w:val="0025751D"/>
    <w:rsid w:val="00257863"/>
    <w:rsid w:val="002620B2"/>
    <w:rsid w:val="0026339F"/>
    <w:rsid w:val="00264D8F"/>
    <w:rsid w:val="00265720"/>
    <w:rsid w:val="002670F2"/>
    <w:rsid w:val="002714B5"/>
    <w:rsid w:val="00272786"/>
    <w:rsid w:val="00272DDA"/>
    <w:rsid w:val="00273CF5"/>
    <w:rsid w:val="00274902"/>
    <w:rsid w:val="00275CD2"/>
    <w:rsid w:val="002763F2"/>
    <w:rsid w:val="00277B51"/>
    <w:rsid w:val="00280244"/>
    <w:rsid w:val="00283D5F"/>
    <w:rsid w:val="00283F91"/>
    <w:rsid w:val="00290CAF"/>
    <w:rsid w:val="0029270D"/>
    <w:rsid w:val="00292887"/>
    <w:rsid w:val="00292ABF"/>
    <w:rsid w:val="002937B3"/>
    <w:rsid w:val="00293A17"/>
    <w:rsid w:val="00293E43"/>
    <w:rsid w:val="002944C8"/>
    <w:rsid w:val="0029467A"/>
    <w:rsid w:val="0029650E"/>
    <w:rsid w:val="00296A17"/>
    <w:rsid w:val="002A1A8A"/>
    <w:rsid w:val="002A241D"/>
    <w:rsid w:val="002A2F9A"/>
    <w:rsid w:val="002A36AA"/>
    <w:rsid w:val="002A3ACC"/>
    <w:rsid w:val="002A42D3"/>
    <w:rsid w:val="002A588C"/>
    <w:rsid w:val="002A64A3"/>
    <w:rsid w:val="002A7420"/>
    <w:rsid w:val="002B01D4"/>
    <w:rsid w:val="002B245C"/>
    <w:rsid w:val="002B24A7"/>
    <w:rsid w:val="002B272B"/>
    <w:rsid w:val="002B50C5"/>
    <w:rsid w:val="002B5101"/>
    <w:rsid w:val="002B567D"/>
    <w:rsid w:val="002B56AC"/>
    <w:rsid w:val="002B5959"/>
    <w:rsid w:val="002B5F10"/>
    <w:rsid w:val="002B703A"/>
    <w:rsid w:val="002B72FF"/>
    <w:rsid w:val="002C1F27"/>
    <w:rsid w:val="002C21AD"/>
    <w:rsid w:val="002C2503"/>
    <w:rsid w:val="002C37A5"/>
    <w:rsid w:val="002C401A"/>
    <w:rsid w:val="002C583D"/>
    <w:rsid w:val="002C5968"/>
    <w:rsid w:val="002C5E7A"/>
    <w:rsid w:val="002C632C"/>
    <w:rsid w:val="002C7D5E"/>
    <w:rsid w:val="002D05B6"/>
    <w:rsid w:val="002D07C9"/>
    <w:rsid w:val="002D1966"/>
    <w:rsid w:val="002D1C72"/>
    <w:rsid w:val="002D2BEA"/>
    <w:rsid w:val="002D3474"/>
    <w:rsid w:val="002D491D"/>
    <w:rsid w:val="002D4E35"/>
    <w:rsid w:val="002D4F2A"/>
    <w:rsid w:val="002D740A"/>
    <w:rsid w:val="002E4C62"/>
    <w:rsid w:val="002E6DB7"/>
    <w:rsid w:val="002E7927"/>
    <w:rsid w:val="002E7ACB"/>
    <w:rsid w:val="002F0051"/>
    <w:rsid w:val="002F0152"/>
    <w:rsid w:val="002F4AF7"/>
    <w:rsid w:val="002F5777"/>
    <w:rsid w:val="002F6A57"/>
    <w:rsid w:val="00302226"/>
    <w:rsid w:val="003023C7"/>
    <w:rsid w:val="003035DC"/>
    <w:rsid w:val="00303E0E"/>
    <w:rsid w:val="003041C9"/>
    <w:rsid w:val="0030470E"/>
    <w:rsid w:val="0030493B"/>
    <w:rsid w:val="003064FF"/>
    <w:rsid w:val="00306A83"/>
    <w:rsid w:val="0031011A"/>
    <w:rsid w:val="00310613"/>
    <w:rsid w:val="003106CD"/>
    <w:rsid w:val="00311291"/>
    <w:rsid w:val="0031277D"/>
    <w:rsid w:val="00313073"/>
    <w:rsid w:val="003147FF"/>
    <w:rsid w:val="00315993"/>
    <w:rsid w:val="0031668B"/>
    <w:rsid w:val="00316F6B"/>
    <w:rsid w:val="00317B40"/>
    <w:rsid w:val="00320470"/>
    <w:rsid w:val="00323CB8"/>
    <w:rsid w:val="0032432D"/>
    <w:rsid w:val="003270DD"/>
    <w:rsid w:val="00327E92"/>
    <w:rsid w:val="00330DEA"/>
    <w:rsid w:val="00331175"/>
    <w:rsid w:val="003320B6"/>
    <w:rsid w:val="00334828"/>
    <w:rsid w:val="00334E7A"/>
    <w:rsid w:val="003350AB"/>
    <w:rsid w:val="003355B2"/>
    <w:rsid w:val="00335B4D"/>
    <w:rsid w:val="003361FB"/>
    <w:rsid w:val="0033648B"/>
    <w:rsid w:val="003367D7"/>
    <w:rsid w:val="00336F0F"/>
    <w:rsid w:val="00337EEE"/>
    <w:rsid w:val="003423B6"/>
    <w:rsid w:val="00342A02"/>
    <w:rsid w:val="0034308E"/>
    <w:rsid w:val="00343F04"/>
    <w:rsid w:val="003450BB"/>
    <w:rsid w:val="00345213"/>
    <w:rsid w:val="00345940"/>
    <w:rsid w:val="00345F28"/>
    <w:rsid w:val="0034658E"/>
    <w:rsid w:val="00350A7F"/>
    <w:rsid w:val="00350CB4"/>
    <w:rsid w:val="00352193"/>
    <w:rsid w:val="00352357"/>
    <w:rsid w:val="003528D3"/>
    <w:rsid w:val="00352C52"/>
    <w:rsid w:val="00357EAF"/>
    <w:rsid w:val="00360B6A"/>
    <w:rsid w:val="003618A0"/>
    <w:rsid w:val="003623A5"/>
    <w:rsid w:val="00363E86"/>
    <w:rsid w:val="00364582"/>
    <w:rsid w:val="003645A2"/>
    <w:rsid w:val="00365DED"/>
    <w:rsid w:val="0036721E"/>
    <w:rsid w:val="003674C0"/>
    <w:rsid w:val="00371FC6"/>
    <w:rsid w:val="00372F07"/>
    <w:rsid w:val="00374A93"/>
    <w:rsid w:val="00374D3B"/>
    <w:rsid w:val="00374FE4"/>
    <w:rsid w:val="003753BB"/>
    <w:rsid w:val="00375CE4"/>
    <w:rsid w:val="003761C7"/>
    <w:rsid w:val="00376C81"/>
    <w:rsid w:val="003770F8"/>
    <w:rsid w:val="00377503"/>
    <w:rsid w:val="00380AC4"/>
    <w:rsid w:val="003858C0"/>
    <w:rsid w:val="00385B8F"/>
    <w:rsid w:val="003903C0"/>
    <w:rsid w:val="00390E98"/>
    <w:rsid w:val="003914B4"/>
    <w:rsid w:val="003922C8"/>
    <w:rsid w:val="00392AD6"/>
    <w:rsid w:val="003934D8"/>
    <w:rsid w:val="00393604"/>
    <w:rsid w:val="00393628"/>
    <w:rsid w:val="00393E24"/>
    <w:rsid w:val="003956D6"/>
    <w:rsid w:val="00396191"/>
    <w:rsid w:val="00396BF9"/>
    <w:rsid w:val="00396D8D"/>
    <w:rsid w:val="00397807"/>
    <w:rsid w:val="003A1569"/>
    <w:rsid w:val="003A23C5"/>
    <w:rsid w:val="003A27B2"/>
    <w:rsid w:val="003A2C5D"/>
    <w:rsid w:val="003A3876"/>
    <w:rsid w:val="003A41AE"/>
    <w:rsid w:val="003A62D1"/>
    <w:rsid w:val="003A75FC"/>
    <w:rsid w:val="003B02CD"/>
    <w:rsid w:val="003B04C4"/>
    <w:rsid w:val="003B1711"/>
    <w:rsid w:val="003B2ABD"/>
    <w:rsid w:val="003B41BC"/>
    <w:rsid w:val="003B5BEC"/>
    <w:rsid w:val="003B6D91"/>
    <w:rsid w:val="003C08BD"/>
    <w:rsid w:val="003C1266"/>
    <w:rsid w:val="003C1477"/>
    <w:rsid w:val="003C179D"/>
    <w:rsid w:val="003C1808"/>
    <w:rsid w:val="003C30CC"/>
    <w:rsid w:val="003C7B78"/>
    <w:rsid w:val="003D08F8"/>
    <w:rsid w:val="003D4397"/>
    <w:rsid w:val="003D4848"/>
    <w:rsid w:val="003D570D"/>
    <w:rsid w:val="003D5A4E"/>
    <w:rsid w:val="003D7E47"/>
    <w:rsid w:val="003E0225"/>
    <w:rsid w:val="003E1A59"/>
    <w:rsid w:val="003E1DD9"/>
    <w:rsid w:val="003E2836"/>
    <w:rsid w:val="003E4690"/>
    <w:rsid w:val="003E4B07"/>
    <w:rsid w:val="003E513A"/>
    <w:rsid w:val="003E5A8F"/>
    <w:rsid w:val="003F12B1"/>
    <w:rsid w:val="003F26D1"/>
    <w:rsid w:val="003F2907"/>
    <w:rsid w:val="003F29CF"/>
    <w:rsid w:val="003F2DA4"/>
    <w:rsid w:val="003F365C"/>
    <w:rsid w:val="003F3793"/>
    <w:rsid w:val="003F4179"/>
    <w:rsid w:val="003F4AF8"/>
    <w:rsid w:val="003F50AB"/>
    <w:rsid w:val="004007E8"/>
    <w:rsid w:val="00401762"/>
    <w:rsid w:val="00403F15"/>
    <w:rsid w:val="00405A1D"/>
    <w:rsid w:val="00405CE4"/>
    <w:rsid w:val="004066E1"/>
    <w:rsid w:val="00411293"/>
    <w:rsid w:val="00411BC0"/>
    <w:rsid w:val="004136B6"/>
    <w:rsid w:val="00415523"/>
    <w:rsid w:val="004166E9"/>
    <w:rsid w:val="004179A4"/>
    <w:rsid w:val="004201CD"/>
    <w:rsid w:val="004202E9"/>
    <w:rsid w:val="0042061C"/>
    <w:rsid w:val="00423412"/>
    <w:rsid w:val="00423930"/>
    <w:rsid w:val="00425EF3"/>
    <w:rsid w:val="00425F22"/>
    <w:rsid w:val="00427DE7"/>
    <w:rsid w:val="004330F5"/>
    <w:rsid w:val="00434BBA"/>
    <w:rsid w:val="00436EBF"/>
    <w:rsid w:val="00440AA2"/>
    <w:rsid w:val="00441076"/>
    <w:rsid w:val="0044203D"/>
    <w:rsid w:val="0044254A"/>
    <w:rsid w:val="00443D37"/>
    <w:rsid w:val="0044708B"/>
    <w:rsid w:val="004478B4"/>
    <w:rsid w:val="004515F0"/>
    <w:rsid w:val="00451692"/>
    <w:rsid w:val="004519EF"/>
    <w:rsid w:val="004562ED"/>
    <w:rsid w:val="00456C01"/>
    <w:rsid w:val="004617EA"/>
    <w:rsid w:val="004618E2"/>
    <w:rsid w:val="00461909"/>
    <w:rsid w:val="00462232"/>
    <w:rsid w:val="004628D7"/>
    <w:rsid w:val="00462DB6"/>
    <w:rsid w:val="004632CA"/>
    <w:rsid w:val="004638A4"/>
    <w:rsid w:val="00463E8A"/>
    <w:rsid w:val="00471118"/>
    <w:rsid w:val="00473493"/>
    <w:rsid w:val="00473F2F"/>
    <w:rsid w:val="00477178"/>
    <w:rsid w:val="0048048F"/>
    <w:rsid w:val="00481F4B"/>
    <w:rsid w:val="00486626"/>
    <w:rsid w:val="00486878"/>
    <w:rsid w:val="00486A7D"/>
    <w:rsid w:val="00486C96"/>
    <w:rsid w:val="004873C1"/>
    <w:rsid w:val="00490B78"/>
    <w:rsid w:val="0049214E"/>
    <w:rsid w:val="00493346"/>
    <w:rsid w:val="00493CF9"/>
    <w:rsid w:val="00493E04"/>
    <w:rsid w:val="00494C57"/>
    <w:rsid w:val="00495A16"/>
    <w:rsid w:val="004A06EA"/>
    <w:rsid w:val="004A2370"/>
    <w:rsid w:val="004A284C"/>
    <w:rsid w:val="004A3757"/>
    <w:rsid w:val="004A4674"/>
    <w:rsid w:val="004A4BAD"/>
    <w:rsid w:val="004A575E"/>
    <w:rsid w:val="004A6CD6"/>
    <w:rsid w:val="004A6CF2"/>
    <w:rsid w:val="004B0934"/>
    <w:rsid w:val="004B0C1C"/>
    <w:rsid w:val="004B1517"/>
    <w:rsid w:val="004B2968"/>
    <w:rsid w:val="004B43DA"/>
    <w:rsid w:val="004B5C58"/>
    <w:rsid w:val="004B6F1D"/>
    <w:rsid w:val="004B73B5"/>
    <w:rsid w:val="004C0012"/>
    <w:rsid w:val="004C0AFD"/>
    <w:rsid w:val="004C1F00"/>
    <w:rsid w:val="004C2248"/>
    <w:rsid w:val="004C22CE"/>
    <w:rsid w:val="004C3C2F"/>
    <w:rsid w:val="004C4B14"/>
    <w:rsid w:val="004C4C4F"/>
    <w:rsid w:val="004C6141"/>
    <w:rsid w:val="004C6DA3"/>
    <w:rsid w:val="004C7B5D"/>
    <w:rsid w:val="004C7C89"/>
    <w:rsid w:val="004D000B"/>
    <w:rsid w:val="004D21F5"/>
    <w:rsid w:val="004D22F0"/>
    <w:rsid w:val="004D2AD9"/>
    <w:rsid w:val="004D42B2"/>
    <w:rsid w:val="004D6D19"/>
    <w:rsid w:val="004D7A80"/>
    <w:rsid w:val="004E14B8"/>
    <w:rsid w:val="004E3206"/>
    <w:rsid w:val="004E39E7"/>
    <w:rsid w:val="004F17D4"/>
    <w:rsid w:val="004F1A13"/>
    <w:rsid w:val="004F2B51"/>
    <w:rsid w:val="004F33E4"/>
    <w:rsid w:val="004F39FD"/>
    <w:rsid w:val="004F3DC3"/>
    <w:rsid w:val="004F530B"/>
    <w:rsid w:val="004F6E82"/>
    <w:rsid w:val="004F75A6"/>
    <w:rsid w:val="004F7CE7"/>
    <w:rsid w:val="00501A9E"/>
    <w:rsid w:val="00502B21"/>
    <w:rsid w:val="0050399A"/>
    <w:rsid w:val="00506F63"/>
    <w:rsid w:val="0050796A"/>
    <w:rsid w:val="005107FB"/>
    <w:rsid w:val="00511389"/>
    <w:rsid w:val="00511B18"/>
    <w:rsid w:val="00512A80"/>
    <w:rsid w:val="00513A09"/>
    <w:rsid w:val="00513DBB"/>
    <w:rsid w:val="00514173"/>
    <w:rsid w:val="00514EFE"/>
    <w:rsid w:val="00516546"/>
    <w:rsid w:val="005210AA"/>
    <w:rsid w:val="00523D66"/>
    <w:rsid w:val="00524F18"/>
    <w:rsid w:val="00525FA7"/>
    <w:rsid w:val="005262A0"/>
    <w:rsid w:val="005273CC"/>
    <w:rsid w:val="005300B8"/>
    <w:rsid w:val="00532592"/>
    <w:rsid w:val="00537956"/>
    <w:rsid w:val="005401E3"/>
    <w:rsid w:val="00542032"/>
    <w:rsid w:val="00542FD3"/>
    <w:rsid w:val="005447BC"/>
    <w:rsid w:val="00544EA7"/>
    <w:rsid w:val="00545B10"/>
    <w:rsid w:val="0054712D"/>
    <w:rsid w:val="00547807"/>
    <w:rsid w:val="00551C0D"/>
    <w:rsid w:val="0055309C"/>
    <w:rsid w:val="0055326D"/>
    <w:rsid w:val="00555264"/>
    <w:rsid w:val="005560F4"/>
    <w:rsid w:val="00556B5C"/>
    <w:rsid w:val="00556B76"/>
    <w:rsid w:val="00556EA2"/>
    <w:rsid w:val="00557294"/>
    <w:rsid w:val="00557F22"/>
    <w:rsid w:val="005605A5"/>
    <w:rsid w:val="005609D1"/>
    <w:rsid w:val="00560A17"/>
    <w:rsid w:val="00560E18"/>
    <w:rsid w:val="00564EF1"/>
    <w:rsid w:val="00571095"/>
    <w:rsid w:val="00572463"/>
    <w:rsid w:val="00572FBE"/>
    <w:rsid w:val="0057563C"/>
    <w:rsid w:val="00581685"/>
    <w:rsid w:val="0058183E"/>
    <w:rsid w:val="00582C57"/>
    <w:rsid w:val="0058536D"/>
    <w:rsid w:val="0058563B"/>
    <w:rsid w:val="00587467"/>
    <w:rsid w:val="005927A7"/>
    <w:rsid w:val="00593654"/>
    <w:rsid w:val="00596FE2"/>
    <w:rsid w:val="005A1592"/>
    <w:rsid w:val="005A17A9"/>
    <w:rsid w:val="005A54B8"/>
    <w:rsid w:val="005A5578"/>
    <w:rsid w:val="005A58A4"/>
    <w:rsid w:val="005A5B39"/>
    <w:rsid w:val="005A5DA4"/>
    <w:rsid w:val="005A625F"/>
    <w:rsid w:val="005A779F"/>
    <w:rsid w:val="005B011F"/>
    <w:rsid w:val="005B3753"/>
    <w:rsid w:val="005B3C98"/>
    <w:rsid w:val="005B6C57"/>
    <w:rsid w:val="005B6E91"/>
    <w:rsid w:val="005C16A9"/>
    <w:rsid w:val="005C4986"/>
    <w:rsid w:val="005C4C71"/>
    <w:rsid w:val="005C4E6F"/>
    <w:rsid w:val="005C7963"/>
    <w:rsid w:val="005D06D1"/>
    <w:rsid w:val="005D34D6"/>
    <w:rsid w:val="005D399C"/>
    <w:rsid w:val="005D468A"/>
    <w:rsid w:val="005D586E"/>
    <w:rsid w:val="005E0712"/>
    <w:rsid w:val="005E0D9E"/>
    <w:rsid w:val="005E293D"/>
    <w:rsid w:val="005E5956"/>
    <w:rsid w:val="005E7C45"/>
    <w:rsid w:val="005F2F86"/>
    <w:rsid w:val="005F3B6A"/>
    <w:rsid w:val="005F68D4"/>
    <w:rsid w:val="005F6ED9"/>
    <w:rsid w:val="005F789D"/>
    <w:rsid w:val="005F7B28"/>
    <w:rsid w:val="005F7CBF"/>
    <w:rsid w:val="006005E9"/>
    <w:rsid w:val="00600F83"/>
    <w:rsid w:val="0060120E"/>
    <w:rsid w:val="00602A62"/>
    <w:rsid w:val="00602F8A"/>
    <w:rsid w:val="006102E8"/>
    <w:rsid w:val="00610C59"/>
    <w:rsid w:val="00611AAB"/>
    <w:rsid w:val="00611F52"/>
    <w:rsid w:val="0061202F"/>
    <w:rsid w:val="00613B89"/>
    <w:rsid w:val="006146B4"/>
    <w:rsid w:val="00614DFE"/>
    <w:rsid w:val="00616ECD"/>
    <w:rsid w:val="00616FA7"/>
    <w:rsid w:val="00617820"/>
    <w:rsid w:val="00617FE5"/>
    <w:rsid w:val="00621CE6"/>
    <w:rsid w:val="00622C66"/>
    <w:rsid w:val="00622EC6"/>
    <w:rsid w:val="00623925"/>
    <w:rsid w:val="00623DEA"/>
    <w:rsid w:val="00624986"/>
    <w:rsid w:val="00626FA2"/>
    <w:rsid w:val="00627E3A"/>
    <w:rsid w:val="006304B7"/>
    <w:rsid w:val="0063147D"/>
    <w:rsid w:val="006326D3"/>
    <w:rsid w:val="0063273A"/>
    <w:rsid w:val="00632FBD"/>
    <w:rsid w:val="006333FE"/>
    <w:rsid w:val="006344C2"/>
    <w:rsid w:val="006346BF"/>
    <w:rsid w:val="006360EA"/>
    <w:rsid w:val="00640C21"/>
    <w:rsid w:val="00642E91"/>
    <w:rsid w:val="0064432E"/>
    <w:rsid w:val="00644334"/>
    <w:rsid w:val="00644F9E"/>
    <w:rsid w:val="0064515C"/>
    <w:rsid w:val="00646567"/>
    <w:rsid w:val="00650EA4"/>
    <w:rsid w:val="006518A5"/>
    <w:rsid w:val="006519F0"/>
    <w:rsid w:val="00651D9B"/>
    <w:rsid w:val="00653413"/>
    <w:rsid w:val="00653863"/>
    <w:rsid w:val="00653AC6"/>
    <w:rsid w:val="00653F98"/>
    <w:rsid w:val="00654DFD"/>
    <w:rsid w:val="0065599D"/>
    <w:rsid w:val="00656287"/>
    <w:rsid w:val="006566C7"/>
    <w:rsid w:val="006567A9"/>
    <w:rsid w:val="006568BC"/>
    <w:rsid w:val="00657F05"/>
    <w:rsid w:val="006633F8"/>
    <w:rsid w:val="00663599"/>
    <w:rsid w:val="00663920"/>
    <w:rsid w:val="00664085"/>
    <w:rsid w:val="00666177"/>
    <w:rsid w:val="0066662D"/>
    <w:rsid w:val="0066716A"/>
    <w:rsid w:val="00667B60"/>
    <w:rsid w:val="00670890"/>
    <w:rsid w:val="00674101"/>
    <w:rsid w:val="00674C45"/>
    <w:rsid w:val="0067577D"/>
    <w:rsid w:val="00675A86"/>
    <w:rsid w:val="00675ADC"/>
    <w:rsid w:val="00675FA1"/>
    <w:rsid w:val="0067615F"/>
    <w:rsid w:val="0067676C"/>
    <w:rsid w:val="006772AA"/>
    <w:rsid w:val="006810D3"/>
    <w:rsid w:val="0068111D"/>
    <w:rsid w:val="00681735"/>
    <w:rsid w:val="00681B4D"/>
    <w:rsid w:val="00682261"/>
    <w:rsid w:val="00684040"/>
    <w:rsid w:val="00684A26"/>
    <w:rsid w:val="00690567"/>
    <w:rsid w:val="00693866"/>
    <w:rsid w:val="0069527D"/>
    <w:rsid w:val="0069618E"/>
    <w:rsid w:val="00696803"/>
    <w:rsid w:val="00697BDF"/>
    <w:rsid w:val="006A0BCF"/>
    <w:rsid w:val="006A4876"/>
    <w:rsid w:val="006B0382"/>
    <w:rsid w:val="006B05C4"/>
    <w:rsid w:val="006B0BBC"/>
    <w:rsid w:val="006B15F4"/>
    <w:rsid w:val="006B1EC7"/>
    <w:rsid w:val="006B3A3E"/>
    <w:rsid w:val="006B5987"/>
    <w:rsid w:val="006B60CA"/>
    <w:rsid w:val="006B61AB"/>
    <w:rsid w:val="006C01B5"/>
    <w:rsid w:val="006C3EF8"/>
    <w:rsid w:val="006C56AE"/>
    <w:rsid w:val="006C5C2C"/>
    <w:rsid w:val="006C66E2"/>
    <w:rsid w:val="006C6993"/>
    <w:rsid w:val="006D1242"/>
    <w:rsid w:val="006D25C4"/>
    <w:rsid w:val="006D2AF6"/>
    <w:rsid w:val="006D3A9B"/>
    <w:rsid w:val="006D3F76"/>
    <w:rsid w:val="006D5ACC"/>
    <w:rsid w:val="006D73FB"/>
    <w:rsid w:val="006D7AB0"/>
    <w:rsid w:val="006D7C4F"/>
    <w:rsid w:val="006D7DF8"/>
    <w:rsid w:val="006E11B6"/>
    <w:rsid w:val="006E141B"/>
    <w:rsid w:val="006E499F"/>
    <w:rsid w:val="006E562F"/>
    <w:rsid w:val="006E5DD2"/>
    <w:rsid w:val="006F03E7"/>
    <w:rsid w:val="006F1BAB"/>
    <w:rsid w:val="006F3A6C"/>
    <w:rsid w:val="006F4612"/>
    <w:rsid w:val="007000A2"/>
    <w:rsid w:val="00700522"/>
    <w:rsid w:val="00701425"/>
    <w:rsid w:val="00702DF2"/>
    <w:rsid w:val="00702E6E"/>
    <w:rsid w:val="00704710"/>
    <w:rsid w:val="00704B8A"/>
    <w:rsid w:val="0070536C"/>
    <w:rsid w:val="00705B0C"/>
    <w:rsid w:val="00705E62"/>
    <w:rsid w:val="0070611C"/>
    <w:rsid w:val="007069F8"/>
    <w:rsid w:val="007077BF"/>
    <w:rsid w:val="00713448"/>
    <w:rsid w:val="0071345F"/>
    <w:rsid w:val="007145D7"/>
    <w:rsid w:val="00714C63"/>
    <w:rsid w:val="00714DE6"/>
    <w:rsid w:val="00716042"/>
    <w:rsid w:val="00720656"/>
    <w:rsid w:val="007220CA"/>
    <w:rsid w:val="00722F3C"/>
    <w:rsid w:val="007230A8"/>
    <w:rsid w:val="00724687"/>
    <w:rsid w:val="007262CE"/>
    <w:rsid w:val="00726801"/>
    <w:rsid w:val="007272FE"/>
    <w:rsid w:val="00730342"/>
    <w:rsid w:val="0073141B"/>
    <w:rsid w:val="00732550"/>
    <w:rsid w:val="00734809"/>
    <w:rsid w:val="00736CC7"/>
    <w:rsid w:val="007430D2"/>
    <w:rsid w:val="00744D81"/>
    <w:rsid w:val="00746AF0"/>
    <w:rsid w:val="007541CC"/>
    <w:rsid w:val="00754704"/>
    <w:rsid w:val="0076018C"/>
    <w:rsid w:val="00760DFE"/>
    <w:rsid w:val="00761715"/>
    <w:rsid w:val="00764EC8"/>
    <w:rsid w:val="00765179"/>
    <w:rsid w:val="0076586D"/>
    <w:rsid w:val="00770D4D"/>
    <w:rsid w:val="007725EC"/>
    <w:rsid w:val="007733F7"/>
    <w:rsid w:val="007753A4"/>
    <w:rsid w:val="00775BFD"/>
    <w:rsid w:val="007769D5"/>
    <w:rsid w:val="00776A11"/>
    <w:rsid w:val="00776A3C"/>
    <w:rsid w:val="00777680"/>
    <w:rsid w:val="0078017F"/>
    <w:rsid w:val="0078618E"/>
    <w:rsid w:val="00787534"/>
    <w:rsid w:val="00787A69"/>
    <w:rsid w:val="00790EB2"/>
    <w:rsid w:val="007918CD"/>
    <w:rsid w:val="00791BD1"/>
    <w:rsid w:val="00795DA9"/>
    <w:rsid w:val="00797536"/>
    <w:rsid w:val="00797665"/>
    <w:rsid w:val="00797C0C"/>
    <w:rsid w:val="00797DF7"/>
    <w:rsid w:val="007A0970"/>
    <w:rsid w:val="007A1697"/>
    <w:rsid w:val="007A1D0F"/>
    <w:rsid w:val="007A2472"/>
    <w:rsid w:val="007A2876"/>
    <w:rsid w:val="007A4C9A"/>
    <w:rsid w:val="007A5FEE"/>
    <w:rsid w:val="007A6754"/>
    <w:rsid w:val="007A7499"/>
    <w:rsid w:val="007A75EF"/>
    <w:rsid w:val="007B0439"/>
    <w:rsid w:val="007B1BA1"/>
    <w:rsid w:val="007B58C4"/>
    <w:rsid w:val="007B716D"/>
    <w:rsid w:val="007B7482"/>
    <w:rsid w:val="007C09E2"/>
    <w:rsid w:val="007C12CC"/>
    <w:rsid w:val="007C20F7"/>
    <w:rsid w:val="007C3064"/>
    <w:rsid w:val="007C4281"/>
    <w:rsid w:val="007C4BD0"/>
    <w:rsid w:val="007C4CE7"/>
    <w:rsid w:val="007C67E7"/>
    <w:rsid w:val="007C70A1"/>
    <w:rsid w:val="007D3410"/>
    <w:rsid w:val="007D4197"/>
    <w:rsid w:val="007D445E"/>
    <w:rsid w:val="007D50F2"/>
    <w:rsid w:val="007D7138"/>
    <w:rsid w:val="007E2675"/>
    <w:rsid w:val="007E3B30"/>
    <w:rsid w:val="007E7BC3"/>
    <w:rsid w:val="007F133E"/>
    <w:rsid w:val="007F285E"/>
    <w:rsid w:val="007F2AFE"/>
    <w:rsid w:val="007F369B"/>
    <w:rsid w:val="007F3807"/>
    <w:rsid w:val="007F3E29"/>
    <w:rsid w:val="007F3F74"/>
    <w:rsid w:val="007F5A45"/>
    <w:rsid w:val="007F6EE2"/>
    <w:rsid w:val="008012DF"/>
    <w:rsid w:val="00801BF2"/>
    <w:rsid w:val="0080361E"/>
    <w:rsid w:val="00803E41"/>
    <w:rsid w:val="00804F6F"/>
    <w:rsid w:val="00807786"/>
    <w:rsid w:val="008104D0"/>
    <w:rsid w:val="0081264E"/>
    <w:rsid w:val="00812A2E"/>
    <w:rsid w:val="00815EBE"/>
    <w:rsid w:val="00822291"/>
    <w:rsid w:val="00823120"/>
    <w:rsid w:val="00823608"/>
    <w:rsid w:val="00823E62"/>
    <w:rsid w:val="00830026"/>
    <w:rsid w:val="008302D9"/>
    <w:rsid w:val="0083040F"/>
    <w:rsid w:val="008306F9"/>
    <w:rsid w:val="008334F3"/>
    <w:rsid w:val="00835729"/>
    <w:rsid w:val="00835BC4"/>
    <w:rsid w:val="008362BA"/>
    <w:rsid w:val="00836A06"/>
    <w:rsid w:val="008407A5"/>
    <w:rsid w:val="00840A3E"/>
    <w:rsid w:val="00841B55"/>
    <w:rsid w:val="008434A9"/>
    <w:rsid w:val="00843934"/>
    <w:rsid w:val="008443CA"/>
    <w:rsid w:val="008507E0"/>
    <w:rsid w:val="00852F89"/>
    <w:rsid w:val="00853257"/>
    <w:rsid w:val="00853C78"/>
    <w:rsid w:val="00855BD4"/>
    <w:rsid w:val="00855E39"/>
    <w:rsid w:val="00856BFA"/>
    <w:rsid w:val="00857098"/>
    <w:rsid w:val="008608A3"/>
    <w:rsid w:val="00861546"/>
    <w:rsid w:val="00861FFC"/>
    <w:rsid w:val="00871D2D"/>
    <w:rsid w:val="00876AB3"/>
    <w:rsid w:val="00876B8D"/>
    <w:rsid w:val="00877474"/>
    <w:rsid w:val="00877979"/>
    <w:rsid w:val="0088059A"/>
    <w:rsid w:val="00880B1B"/>
    <w:rsid w:val="00881707"/>
    <w:rsid w:val="00881FD3"/>
    <w:rsid w:val="0088311A"/>
    <w:rsid w:val="00883837"/>
    <w:rsid w:val="00883C30"/>
    <w:rsid w:val="008858F4"/>
    <w:rsid w:val="00891AA2"/>
    <w:rsid w:val="00892BAD"/>
    <w:rsid w:val="00892D4F"/>
    <w:rsid w:val="00892DA9"/>
    <w:rsid w:val="008962B1"/>
    <w:rsid w:val="008963CA"/>
    <w:rsid w:val="008A2892"/>
    <w:rsid w:val="008A3E66"/>
    <w:rsid w:val="008A548E"/>
    <w:rsid w:val="008A5B4B"/>
    <w:rsid w:val="008A691B"/>
    <w:rsid w:val="008B229A"/>
    <w:rsid w:val="008B2544"/>
    <w:rsid w:val="008B4C49"/>
    <w:rsid w:val="008B531D"/>
    <w:rsid w:val="008B56ED"/>
    <w:rsid w:val="008B647A"/>
    <w:rsid w:val="008B7CC8"/>
    <w:rsid w:val="008C0888"/>
    <w:rsid w:val="008C1905"/>
    <w:rsid w:val="008C3FB1"/>
    <w:rsid w:val="008C55A2"/>
    <w:rsid w:val="008C6D2E"/>
    <w:rsid w:val="008C74FB"/>
    <w:rsid w:val="008C7F13"/>
    <w:rsid w:val="008D1C33"/>
    <w:rsid w:val="008D1F05"/>
    <w:rsid w:val="008D2D3E"/>
    <w:rsid w:val="008D5E87"/>
    <w:rsid w:val="008D6DAD"/>
    <w:rsid w:val="008D7E91"/>
    <w:rsid w:val="008E08B9"/>
    <w:rsid w:val="008E280D"/>
    <w:rsid w:val="008E4197"/>
    <w:rsid w:val="008E4D33"/>
    <w:rsid w:val="008E6495"/>
    <w:rsid w:val="008F21B5"/>
    <w:rsid w:val="008F27F5"/>
    <w:rsid w:val="008F34B8"/>
    <w:rsid w:val="008F3E74"/>
    <w:rsid w:val="008F44F8"/>
    <w:rsid w:val="00901139"/>
    <w:rsid w:val="00901D1A"/>
    <w:rsid w:val="009029B6"/>
    <w:rsid w:val="00905C77"/>
    <w:rsid w:val="00905DCD"/>
    <w:rsid w:val="00906EC9"/>
    <w:rsid w:val="0091121F"/>
    <w:rsid w:val="00913976"/>
    <w:rsid w:val="009147DA"/>
    <w:rsid w:val="00915074"/>
    <w:rsid w:val="00916674"/>
    <w:rsid w:val="0092021B"/>
    <w:rsid w:val="0092232E"/>
    <w:rsid w:val="0092287E"/>
    <w:rsid w:val="009232E7"/>
    <w:rsid w:val="009238B3"/>
    <w:rsid w:val="00923DB7"/>
    <w:rsid w:val="0092403D"/>
    <w:rsid w:val="009263BD"/>
    <w:rsid w:val="0093090C"/>
    <w:rsid w:val="00930DDD"/>
    <w:rsid w:val="009340D6"/>
    <w:rsid w:val="00935289"/>
    <w:rsid w:val="00937A31"/>
    <w:rsid w:val="00937C30"/>
    <w:rsid w:val="00937F14"/>
    <w:rsid w:val="0094016B"/>
    <w:rsid w:val="00940179"/>
    <w:rsid w:val="00940C3E"/>
    <w:rsid w:val="00942CD5"/>
    <w:rsid w:val="00943241"/>
    <w:rsid w:val="00943355"/>
    <w:rsid w:val="00944935"/>
    <w:rsid w:val="00947547"/>
    <w:rsid w:val="009513ED"/>
    <w:rsid w:val="00952243"/>
    <w:rsid w:val="00954854"/>
    <w:rsid w:val="009551BF"/>
    <w:rsid w:val="00956A88"/>
    <w:rsid w:val="009615DD"/>
    <w:rsid w:val="00961A30"/>
    <w:rsid w:val="00962762"/>
    <w:rsid w:val="00962ABF"/>
    <w:rsid w:val="009646D7"/>
    <w:rsid w:val="0096499D"/>
    <w:rsid w:val="00964FB8"/>
    <w:rsid w:val="009658AA"/>
    <w:rsid w:val="009661F5"/>
    <w:rsid w:val="009672E3"/>
    <w:rsid w:val="00967D7F"/>
    <w:rsid w:val="0097009C"/>
    <w:rsid w:val="009700C2"/>
    <w:rsid w:val="009708F4"/>
    <w:rsid w:val="009712BD"/>
    <w:rsid w:val="00971628"/>
    <w:rsid w:val="00971F55"/>
    <w:rsid w:val="00972CDB"/>
    <w:rsid w:val="00972DCD"/>
    <w:rsid w:val="00972F8E"/>
    <w:rsid w:val="0097540B"/>
    <w:rsid w:val="00976E59"/>
    <w:rsid w:val="00976F9C"/>
    <w:rsid w:val="0098272A"/>
    <w:rsid w:val="009834BC"/>
    <w:rsid w:val="009846E3"/>
    <w:rsid w:val="00986330"/>
    <w:rsid w:val="00986365"/>
    <w:rsid w:val="00986990"/>
    <w:rsid w:val="00987A1B"/>
    <w:rsid w:val="00987D7E"/>
    <w:rsid w:val="0099061D"/>
    <w:rsid w:val="0099375F"/>
    <w:rsid w:val="009A1A06"/>
    <w:rsid w:val="009A272B"/>
    <w:rsid w:val="009A2D84"/>
    <w:rsid w:val="009A70F7"/>
    <w:rsid w:val="009A7326"/>
    <w:rsid w:val="009A7AAB"/>
    <w:rsid w:val="009B4C66"/>
    <w:rsid w:val="009B4DC5"/>
    <w:rsid w:val="009B53E8"/>
    <w:rsid w:val="009B646C"/>
    <w:rsid w:val="009B67F9"/>
    <w:rsid w:val="009B6AD8"/>
    <w:rsid w:val="009B7125"/>
    <w:rsid w:val="009B7DE2"/>
    <w:rsid w:val="009C059F"/>
    <w:rsid w:val="009C43C4"/>
    <w:rsid w:val="009C4957"/>
    <w:rsid w:val="009C5779"/>
    <w:rsid w:val="009C58D5"/>
    <w:rsid w:val="009C5E86"/>
    <w:rsid w:val="009C73C5"/>
    <w:rsid w:val="009D0009"/>
    <w:rsid w:val="009D047D"/>
    <w:rsid w:val="009D20D7"/>
    <w:rsid w:val="009D365C"/>
    <w:rsid w:val="009D3E58"/>
    <w:rsid w:val="009D4928"/>
    <w:rsid w:val="009D4DBB"/>
    <w:rsid w:val="009D50E8"/>
    <w:rsid w:val="009D527E"/>
    <w:rsid w:val="009D57BD"/>
    <w:rsid w:val="009D62CD"/>
    <w:rsid w:val="009D6F6A"/>
    <w:rsid w:val="009E03AB"/>
    <w:rsid w:val="009E0F5C"/>
    <w:rsid w:val="009E143C"/>
    <w:rsid w:val="009E2618"/>
    <w:rsid w:val="009E28EC"/>
    <w:rsid w:val="009E374B"/>
    <w:rsid w:val="009E39E5"/>
    <w:rsid w:val="009E5371"/>
    <w:rsid w:val="009E5863"/>
    <w:rsid w:val="009E68C2"/>
    <w:rsid w:val="009E717D"/>
    <w:rsid w:val="009E71DC"/>
    <w:rsid w:val="009F0337"/>
    <w:rsid w:val="009F0ADD"/>
    <w:rsid w:val="009F2ED4"/>
    <w:rsid w:val="009F3E96"/>
    <w:rsid w:val="009F3EA4"/>
    <w:rsid w:val="009F4E07"/>
    <w:rsid w:val="009F6507"/>
    <w:rsid w:val="009F651B"/>
    <w:rsid w:val="009F7D3C"/>
    <w:rsid w:val="00A01118"/>
    <w:rsid w:val="00A04C7E"/>
    <w:rsid w:val="00A04F0F"/>
    <w:rsid w:val="00A06E26"/>
    <w:rsid w:val="00A10EA3"/>
    <w:rsid w:val="00A1295F"/>
    <w:rsid w:val="00A12E75"/>
    <w:rsid w:val="00A166C2"/>
    <w:rsid w:val="00A207AF"/>
    <w:rsid w:val="00A21296"/>
    <w:rsid w:val="00A21C3C"/>
    <w:rsid w:val="00A234CC"/>
    <w:rsid w:val="00A23E07"/>
    <w:rsid w:val="00A3079A"/>
    <w:rsid w:val="00A331CB"/>
    <w:rsid w:val="00A335A7"/>
    <w:rsid w:val="00A337E3"/>
    <w:rsid w:val="00A339EA"/>
    <w:rsid w:val="00A3728B"/>
    <w:rsid w:val="00A37E18"/>
    <w:rsid w:val="00A40AEE"/>
    <w:rsid w:val="00A42B12"/>
    <w:rsid w:val="00A42EC4"/>
    <w:rsid w:val="00A43430"/>
    <w:rsid w:val="00A43807"/>
    <w:rsid w:val="00A455D3"/>
    <w:rsid w:val="00A4653F"/>
    <w:rsid w:val="00A468BC"/>
    <w:rsid w:val="00A5389B"/>
    <w:rsid w:val="00A55A50"/>
    <w:rsid w:val="00A570DE"/>
    <w:rsid w:val="00A612DF"/>
    <w:rsid w:val="00A614E7"/>
    <w:rsid w:val="00A66EF0"/>
    <w:rsid w:val="00A67B34"/>
    <w:rsid w:val="00A70F04"/>
    <w:rsid w:val="00A70FE1"/>
    <w:rsid w:val="00A7164B"/>
    <w:rsid w:val="00A7302C"/>
    <w:rsid w:val="00A744BA"/>
    <w:rsid w:val="00A7574A"/>
    <w:rsid w:val="00A75B08"/>
    <w:rsid w:val="00A77766"/>
    <w:rsid w:val="00A812F4"/>
    <w:rsid w:val="00A815D6"/>
    <w:rsid w:val="00A824A5"/>
    <w:rsid w:val="00A832C6"/>
    <w:rsid w:val="00A859C7"/>
    <w:rsid w:val="00A85FD4"/>
    <w:rsid w:val="00A86344"/>
    <w:rsid w:val="00A92A52"/>
    <w:rsid w:val="00A96544"/>
    <w:rsid w:val="00A9693F"/>
    <w:rsid w:val="00A976C3"/>
    <w:rsid w:val="00AA0456"/>
    <w:rsid w:val="00AA0691"/>
    <w:rsid w:val="00AA5174"/>
    <w:rsid w:val="00AA6AFB"/>
    <w:rsid w:val="00AA7E4E"/>
    <w:rsid w:val="00AB035A"/>
    <w:rsid w:val="00AB04C1"/>
    <w:rsid w:val="00AB09CF"/>
    <w:rsid w:val="00AB201C"/>
    <w:rsid w:val="00AB2E62"/>
    <w:rsid w:val="00AB30A9"/>
    <w:rsid w:val="00AB3B56"/>
    <w:rsid w:val="00AB40DD"/>
    <w:rsid w:val="00AB494B"/>
    <w:rsid w:val="00AB6196"/>
    <w:rsid w:val="00AB6C57"/>
    <w:rsid w:val="00AB7F8A"/>
    <w:rsid w:val="00AC02B7"/>
    <w:rsid w:val="00AC1083"/>
    <w:rsid w:val="00AC10F7"/>
    <w:rsid w:val="00AC366E"/>
    <w:rsid w:val="00AC3C7F"/>
    <w:rsid w:val="00AC5BA8"/>
    <w:rsid w:val="00AC724D"/>
    <w:rsid w:val="00AD2272"/>
    <w:rsid w:val="00AD24C1"/>
    <w:rsid w:val="00AD2634"/>
    <w:rsid w:val="00AD3D2F"/>
    <w:rsid w:val="00AD5112"/>
    <w:rsid w:val="00AD79FF"/>
    <w:rsid w:val="00AE0D04"/>
    <w:rsid w:val="00AE1C37"/>
    <w:rsid w:val="00AE2AB8"/>
    <w:rsid w:val="00AE3BBE"/>
    <w:rsid w:val="00AE3C07"/>
    <w:rsid w:val="00AE7045"/>
    <w:rsid w:val="00AF033E"/>
    <w:rsid w:val="00AF0672"/>
    <w:rsid w:val="00AF0756"/>
    <w:rsid w:val="00AF0FD8"/>
    <w:rsid w:val="00AF172F"/>
    <w:rsid w:val="00AF2E7B"/>
    <w:rsid w:val="00AF3D54"/>
    <w:rsid w:val="00AF52EF"/>
    <w:rsid w:val="00AF5323"/>
    <w:rsid w:val="00AF6345"/>
    <w:rsid w:val="00AF6738"/>
    <w:rsid w:val="00AF7CBE"/>
    <w:rsid w:val="00B007DC"/>
    <w:rsid w:val="00B03299"/>
    <w:rsid w:val="00B068FB"/>
    <w:rsid w:val="00B07162"/>
    <w:rsid w:val="00B1104D"/>
    <w:rsid w:val="00B13932"/>
    <w:rsid w:val="00B13AEE"/>
    <w:rsid w:val="00B142B1"/>
    <w:rsid w:val="00B14EF9"/>
    <w:rsid w:val="00B15AAE"/>
    <w:rsid w:val="00B20060"/>
    <w:rsid w:val="00B20C1F"/>
    <w:rsid w:val="00B23DE8"/>
    <w:rsid w:val="00B25305"/>
    <w:rsid w:val="00B27B0D"/>
    <w:rsid w:val="00B313E0"/>
    <w:rsid w:val="00B3283A"/>
    <w:rsid w:val="00B33777"/>
    <w:rsid w:val="00B34201"/>
    <w:rsid w:val="00B370A3"/>
    <w:rsid w:val="00B40141"/>
    <w:rsid w:val="00B406CE"/>
    <w:rsid w:val="00B427FC"/>
    <w:rsid w:val="00B431B9"/>
    <w:rsid w:val="00B44286"/>
    <w:rsid w:val="00B4458C"/>
    <w:rsid w:val="00B451E1"/>
    <w:rsid w:val="00B460C9"/>
    <w:rsid w:val="00B468CF"/>
    <w:rsid w:val="00B47F71"/>
    <w:rsid w:val="00B5126D"/>
    <w:rsid w:val="00B51EE7"/>
    <w:rsid w:val="00B520BA"/>
    <w:rsid w:val="00B5442C"/>
    <w:rsid w:val="00B55D1C"/>
    <w:rsid w:val="00B56618"/>
    <w:rsid w:val="00B573A8"/>
    <w:rsid w:val="00B60316"/>
    <w:rsid w:val="00B60A48"/>
    <w:rsid w:val="00B61037"/>
    <w:rsid w:val="00B6176A"/>
    <w:rsid w:val="00B61CC2"/>
    <w:rsid w:val="00B62557"/>
    <w:rsid w:val="00B629E9"/>
    <w:rsid w:val="00B62F10"/>
    <w:rsid w:val="00B63546"/>
    <w:rsid w:val="00B66F2B"/>
    <w:rsid w:val="00B71BDC"/>
    <w:rsid w:val="00B71C8E"/>
    <w:rsid w:val="00B73356"/>
    <w:rsid w:val="00B73DDE"/>
    <w:rsid w:val="00B7433E"/>
    <w:rsid w:val="00B74931"/>
    <w:rsid w:val="00B7553E"/>
    <w:rsid w:val="00B757D2"/>
    <w:rsid w:val="00B75E65"/>
    <w:rsid w:val="00B77233"/>
    <w:rsid w:val="00B7777E"/>
    <w:rsid w:val="00B777C1"/>
    <w:rsid w:val="00B81CB6"/>
    <w:rsid w:val="00B827E5"/>
    <w:rsid w:val="00B82BAE"/>
    <w:rsid w:val="00B84A8C"/>
    <w:rsid w:val="00B87688"/>
    <w:rsid w:val="00B903D7"/>
    <w:rsid w:val="00B90A08"/>
    <w:rsid w:val="00B90B49"/>
    <w:rsid w:val="00B926AD"/>
    <w:rsid w:val="00B93360"/>
    <w:rsid w:val="00B9422F"/>
    <w:rsid w:val="00B94722"/>
    <w:rsid w:val="00B95078"/>
    <w:rsid w:val="00B97D41"/>
    <w:rsid w:val="00BA0C1D"/>
    <w:rsid w:val="00BA488B"/>
    <w:rsid w:val="00BA591F"/>
    <w:rsid w:val="00BA5A66"/>
    <w:rsid w:val="00BA6506"/>
    <w:rsid w:val="00BB02F1"/>
    <w:rsid w:val="00BB0ACB"/>
    <w:rsid w:val="00BB20AF"/>
    <w:rsid w:val="00BB334C"/>
    <w:rsid w:val="00BB5808"/>
    <w:rsid w:val="00BB6977"/>
    <w:rsid w:val="00BB74F1"/>
    <w:rsid w:val="00BC4082"/>
    <w:rsid w:val="00BC5C5D"/>
    <w:rsid w:val="00BC6545"/>
    <w:rsid w:val="00BC7946"/>
    <w:rsid w:val="00BD1E11"/>
    <w:rsid w:val="00BD27EF"/>
    <w:rsid w:val="00BD43D6"/>
    <w:rsid w:val="00BD52AF"/>
    <w:rsid w:val="00BD5A08"/>
    <w:rsid w:val="00BD61A2"/>
    <w:rsid w:val="00BD658A"/>
    <w:rsid w:val="00BE1679"/>
    <w:rsid w:val="00BE16C9"/>
    <w:rsid w:val="00BE1A7A"/>
    <w:rsid w:val="00BE374B"/>
    <w:rsid w:val="00BE3D2C"/>
    <w:rsid w:val="00BE559C"/>
    <w:rsid w:val="00BF02AE"/>
    <w:rsid w:val="00BF1856"/>
    <w:rsid w:val="00BF18B2"/>
    <w:rsid w:val="00BF3337"/>
    <w:rsid w:val="00BF4C25"/>
    <w:rsid w:val="00BF4F3D"/>
    <w:rsid w:val="00BF50B1"/>
    <w:rsid w:val="00BF69E6"/>
    <w:rsid w:val="00C02A2F"/>
    <w:rsid w:val="00C0456F"/>
    <w:rsid w:val="00C04CBD"/>
    <w:rsid w:val="00C05CA3"/>
    <w:rsid w:val="00C05E51"/>
    <w:rsid w:val="00C1060E"/>
    <w:rsid w:val="00C117AD"/>
    <w:rsid w:val="00C13D20"/>
    <w:rsid w:val="00C1553A"/>
    <w:rsid w:val="00C1567D"/>
    <w:rsid w:val="00C17F4F"/>
    <w:rsid w:val="00C220FF"/>
    <w:rsid w:val="00C22856"/>
    <w:rsid w:val="00C235BA"/>
    <w:rsid w:val="00C23829"/>
    <w:rsid w:val="00C23E9E"/>
    <w:rsid w:val="00C25C3A"/>
    <w:rsid w:val="00C2658B"/>
    <w:rsid w:val="00C3057F"/>
    <w:rsid w:val="00C30BBB"/>
    <w:rsid w:val="00C315CE"/>
    <w:rsid w:val="00C326B5"/>
    <w:rsid w:val="00C33F34"/>
    <w:rsid w:val="00C345F7"/>
    <w:rsid w:val="00C3611E"/>
    <w:rsid w:val="00C37ED7"/>
    <w:rsid w:val="00C40448"/>
    <w:rsid w:val="00C42034"/>
    <w:rsid w:val="00C454D8"/>
    <w:rsid w:val="00C4554D"/>
    <w:rsid w:val="00C45E09"/>
    <w:rsid w:val="00C46562"/>
    <w:rsid w:val="00C477E0"/>
    <w:rsid w:val="00C50494"/>
    <w:rsid w:val="00C5078F"/>
    <w:rsid w:val="00C5226D"/>
    <w:rsid w:val="00C53794"/>
    <w:rsid w:val="00C55334"/>
    <w:rsid w:val="00C6048B"/>
    <w:rsid w:val="00C6087F"/>
    <w:rsid w:val="00C60AD7"/>
    <w:rsid w:val="00C624C9"/>
    <w:rsid w:val="00C626D4"/>
    <w:rsid w:val="00C6318E"/>
    <w:rsid w:val="00C67473"/>
    <w:rsid w:val="00C71E98"/>
    <w:rsid w:val="00C75210"/>
    <w:rsid w:val="00C764C7"/>
    <w:rsid w:val="00C8091C"/>
    <w:rsid w:val="00C84083"/>
    <w:rsid w:val="00C84E34"/>
    <w:rsid w:val="00C8561A"/>
    <w:rsid w:val="00C856D6"/>
    <w:rsid w:val="00C85E6A"/>
    <w:rsid w:val="00C86D5E"/>
    <w:rsid w:val="00C86E02"/>
    <w:rsid w:val="00C8722C"/>
    <w:rsid w:val="00C87A53"/>
    <w:rsid w:val="00C908BA"/>
    <w:rsid w:val="00C91ECA"/>
    <w:rsid w:val="00C93C1F"/>
    <w:rsid w:val="00C93CA9"/>
    <w:rsid w:val="00C9449C"/>
    <w:rsid w:val="00C946CB"/>
    <w:rsid w:val="00C95E0B"/>
    <w:rsid w:val="00C960F6"/>
    <w:rsid w:val="00C9620F"/>
    <w:rsid w:val="00CA0C71"/>
    <w:rsid w:val="00CA1BCC"/>
    <w:rsid w:val="00CA3258"/>
    <w:rsid w:val="00CA3C73"/>
    <w:rsid w:val="00CA4BF6"/>
    <w:rsid w:val="00CA55F1"/>
    <w:rsid w:val="00CA6082"/>
    <w:rsid w:val="00CA7042"/>
    <w:rsid w:val="00CB018A"/>
    <w:rsid w:val="00CB0F83"/>
    <w:rsid w:val="00CB42B0"/>
    <w:rsid w:val="00CB513C"/>
    <w:rsid w:val="00CB54D8"/>
    <w:rsid w:val="00CB6AFA"/>
    <w:rsid w:val="00CB7B83"/>
    <w:rsid w:val="00CC3414"/>
    <w:rsid w:val="00CC478F"/>
    <w:rsid w:val="00CC5050"/>
    <w:rsid w:val="00CC53CE"/>
    <w:rsid w:val="00CC5555"/>
    <w:rsid w:val="00CC6874"/>
    <w:rsid w:val="00CC7942"/>
    <w:rsid w:val="00CD2269"/>
    <w:rsid w:val="00CD2876"/>
    <w:rsid w:val="00CD2A3F"/>
    <w:rsid w:val="00CD3175"/>
    <w:rsid w:val="00CD3C18"/>
    <w:rsid w:val="00CD4A2F"/>
    <w:rsid w:val="00CD6685"/>
    <w:rsid w:val="00CD71D1"/>
    <w:rsid w:val="00CD730C"/>
    <w:rsid w:val="00CE030E"/>
    <w:rsid w:val="00CE12DA"/>
    <w:rsid w:val="00CE20B9"/>
    <w:rsid w:val="00CE26B3"/>
    <w:rsid w:val="00CE3953"/>
    <w:rsid w:val="00CE715E"/>
    <w:rsid w:val="00CE7A69"/>
    <w:rsid w:val="00CE7D49"/>
    <w:rsid w:val="00CF0B62"/>
    <w:rsid w:val="00CF2337"/>
    <w:rsid w:val="00CF2743"/>
    <w:rsid w:val="00CF2800"/>
    <w:rsid w:val="00CF5E53"/>
    <w:rsid w:val="00CF6DDB"/>
    <w:rsid w:val="00D005CB"/>
    <w:rsid w:val="00D00DC7"/>
    <w:rsid w:val="00D01A23"/>
    <w:rsid w:val="00D065DB"/>
    <w:rsid w:val="00D07747"/>
    <w:rsid w:val="00D10E38"/>
    <w:rsid w:val="00D11446"/>
    <w:rsid w:val="00D115C0"/>
    <w:rsid w:val="00D14857"/>
    <w:rsid w:val="00D152FD"/>
    <w:rsid w:val="00D15683"/>
    <w:rsid w:val="00D17187"/>
    <w:rsid w:val="00D17C11"/>
    <w:rsid w:val="00D17CF1"/>
    <w:rsid w:val="00D200F4"/>
    <w:rsid w:val="00D20462"/>
    <w:rsid w:val="00D2099B"/>
    <w:rsid w:val="00D2187C"/>
    <w:rsid w:val="00D2381B"/>
    <w:rsid w:val="00D24063"/>
    <w:rsid w:val="00D256BE"/>
    <w:rsid w:val="00D25BA5"/>
    <w:rsid w:val="00D25C85"/>
    <w:rsid w:val="00D274DC"/>
    <w:rsid w:val="00D308C2"/>
    <w:rsid w:val="00D3454D"/>
    <w:rsid w:val="00D34C9B"/>
    <w:rsid w:val="00D374A4"/>
    <w:rsid w:val="00D40632"/>
    <w:rsid w:val="00D41281"/>
    <w:rsid w:val="00D4408C"/>
    <w:rsid w:val="00D45F2E"/>
    <w:rsid w:val="00D50C9C"/>
    <w:rsid w:val="00D50E90"/>
    <w:rsid w:val="00D51917"/>
    <w:rsid w:val="00D52280"/>
    <w:rsid w:val="00D55501"/>
    <w:rsid w:val="00D55C5C"/>
    <w:rsid w:val="00D561F3"/>
    <w:rsid w:val="00D56780"/>
    <w:rsid w:val="00D572B4"/>
    <w:rsid w:val="00D606C8"/>
    <w:rsid w:val="00D63547"/>
    <w:rsid w:val="00D67177"/>
    <w:rsid w:val="00D67395"/>
    <w:rsid w:val="00D67614"/>
    <w:rsid w:val="00D677A4"/>
    <w:rsid w:val="00D67EC7"/>
    <w:rsid w:val="00D7211A"/>
    <w:rsid w:val="00D72EA4"/>
    <w:rsid w:val="00D75824"/>
    <w:rsid w:val="00D80AA9"/>
    <w:rsid w:val="00D824A9"/>
    <w:rsid w:val="00D832BA"/>
    <w:rsid w:val="00D85A43"/>
    <w:rsid w:val="00D85E2A"/>
    <w:rsid w:val="00D90E9C"/>
    <w:rsid w:val="00D91745"/>
    <w:rsid w:val="00D946C4"/>
    <w:rsid w:val="00D95F23"/>
    <w:rsid w:val="00D96221"/>
    <w:rsid w:val="00DA1694"/>
    <w:rsid w:val="00DA399A"/>
    <w:rsid w:val="00DA45DC"/>
    <w:rsid w:val="00DA4BD2"/>
    <w:rsid w:val="00DA54E4"/>
    <w:rsid w:val="00DA593D"/>
    <w:rsid w:val="00DA6CA4"/>
    <w:rsid w:val="00DA71B0"/>
    <w:rsid w:val="00DA793D"/>
    <w:rsid w:val="00DB0B6F"/>
    <w:rsid w:val="00DB2071"/>
    <w:rsid w:val="00DB2337"/>
    <w:rsid w:val="00DB2702"/>
    <w:rsid w:val="00DB57A3"/>
    <w:rsid w:val="00DC184B"/>
    <w:rsid w:val="00DC1EEF"/>
    <w:rsid w:val="00DC208E"/>
    <w:rsid w:val="00DD19A8"/>
    <w:rsid w:val="00DD1F73"/>
    <w:rsid w:val="00DD4552"/>
    <w:rsid w:val="00DD4965"/>
    <w:rsid w:val="00DD6D62"/>
    <w:rsid w:val="00DE2394"/>
    <w:rsid w:val="00DE2425"/>
    <w:rsid w:val="00DE2511"/>
    <w:rsid w:val="00DE2B39"/>
    <w:rsid w:val="00DE32B3"/>
    <w:rsid w:val="00DE7934"/>
    <w:rsid w:val="00DF3DAB"/>
    <w:rsid w:val="00DF60BC"/>
    <w:rsid w:val="00DF6CD1"/>
    <w:rsid w:val="00E00CB5"/>
    <w:rsid w:val="00E02899"/>
    <w:rsid w:val="00E02DC1"/>
    <w:rsid w:val="00E03DF0"/>
    <w:rsid w:val="00E055BF"/>
    <w:rsid w:val="00E07329"/>
    <w:rsid w:val="00E115DB"/>
    <w:rsid w:val="00E12ACE"/>
    <w:rsid w:val="00E13289"/>
    <w:rsid w:val="00E15663"/>
    <w:rsid w:val="00E165CA"/>
    <w:rsid w:val="00E17746"/>
    <w:rsid w:val="00E20D05"/>
    <w:rsid w:val="00E21CB7"/>
    <w:rsid w:val="00E22BCD"/>
    <w:rsid w:val="00E232D6"/>
    <w:rsid w:val="00E24850"/>
    <w:rsid w:val="00E24B56"/>
    <w:rsid w:val="00E25768"/>
    <w:rsid w:val="00E26671"/>
    <w:rsid w:val="00E267A5"/>
    <w:rsid w:val="00E26DC1"/>
    <w:rsid w:val="00E37C3C"/>
    <w:rsid w:val="00E4172B"/>
    <w:rsid w:val="00E41BBB"/>
    <w:rsid w:val="00E43A80"/>
    <w:rsid w:val="00E44ED0"/>
    <w:rsid w:val="00E45336"/>
    <w:rsid w:val="00E4570D"/>
    <w:rsid w:val="00E476DD"/>
    <w:rsid w:val="00E47D30"/>
    <w:rsid w:val="00E5005B"/>
    <w:rsid w:val="00E503DD"/>
    <w:rsid w:val="00E545EA"/>
    <w:rsid w:val="00E54901"/>
    <w:rsid w:val="00E55AA0"/>
    <w:rsid w:val="00E55C08"/>
    <w:rsid w:val="00E5679A"/>
    <w:rsid w:val="00E5773A"/>
    <w:rsid w:val="00E61205"/>
    <w:rsid w:val="00E6127B"/>
    <w:rsid w:val="00E616D6"/>
    <w:rsid w:val="00E61966"/>
    <w:rsid w:val="00E636FF"/>
    <w:rsid w:val="00E63B0A"/>
    <w:rsid w:val="00E6430F"/>
    <w:rsid w:val="00E645FE"/>
    <w:rsid w:val="00E656BC"/>
    <w:rsid w:val="00E65CD4"/>
    <w:rsid w:val="00E67353"/>
    <w:rsid w:val="00E711FD"/>
    <w:rsid w:val="00E721EB"/>
    <w:rsid w:val="00E73005"/>
    <w:rsid w:val="00E73A04"/>
    <w:rsid w:val="00E73A2F"/>
    <w:rsid w:val="00E75150"/>
    <w:rsid w:val="00E75327"/>
    <w:rsid w:val="00E7576B"/>
    <w:rsid w:val="00E8123C"/>
    <w:rsid w:val="00E81262"/>
    <w:rsid w:val="00E819CD"/>
    <w:rsid w:val="00E82CDD"/>
    <w:rsid w:val="00E82E29"/>
    <w:rsid w:val="00E84CB2"/>
    <w:rsid w:val="00E9030C"/>
    <w:rsid w:val="00E9283A"/>
    <w:rsid w:val="00E93C07"/>
    <w:rsid w:val="00E949CB"/>
    <w:rsid w:val="00E950E1"/>
    <w:rsid w:val="00E967F5"/>
    <w:rsid w:val="00E97016"/>
    <w:rsid w:val="00E97573"/>
    <w:rsid w:val="00E97898"/>
    <w:rsid w:val="00EA1F3E"/>
    <w:rsid w:val="00EA258B"/>
    <w:rsid w:val="00EA353A"/>
    <w:rsid w:val="00EA3A4F"/>
    <w:rsid w:val="00EA544B"/>
    <w:rsid w:val="00EA575C"/>
    <w:rsid w:val="00EA5A39"/>
    <w:rsid w:val="00EA68F7"/>
    <w:rsid w:val="00EA75BB"/>
    <w:rsid w:val="00EB169E"/>
    <w:rsid w:val="00EB196E"/>
    <w:rsid w:val="00EB3060"/>
    <w:rsid w:val="00EB5C13"/>
    <w:rsid w:val="00EB68EE"/>
    <w:rsid w:val="00EB71A9"/>
    <w:rsid w:val="00EB775B"/>
    <w:rsid w:val="00EC02A4"/>
    <w:rsid w:val="00EC0708"/>
    <w:rsid w:val="00EC3911"/>
    <w:rsid w:val="00EC6512"/>
    <w:rsid w:val="00EC6B3A"/>
    <w:rsid w:val="00EC705D"/>
    <w:rsid w:val="00ED0187"/>
    <w:rsid w:val="00ED1668"/>
    <w:rsid w:val="00ED3B44"/>
    <w:rsid w:val="00ED3BD5"/>
    <w:rsid w:val="00ED67BB"/>
    <w:rsid w:val="00ED7206"/>
    <w:rsid w:val="00ED78A3"/>
    <w:rsid w:val="00EE00DA"/>
    <w:rsid w:val="00EE06C9"/>
    <w:rsid w:val="00EE1A43"/>
    <w:rsid w:val="00EE2969"/>
    <w:rsid w:val="00EE3C9C"/>
    <w:rsid w:val="00EE553C"/>
    <w:rsid w:val="00EE65AD"/>
    <w:rsid w:val="00EE71A2"/>
    <w:rsid w:val="00EE789A"/>
    <w:rsid w:val="00EE7FF2"/>
    <w:rsid w:val="00EF19CB"/>
    <w:rsid w:val="00EF1DEA"/>
    <w:rsid w:val="00EF3022"/>
    <w:rsid w:val="00EF37EF"/>
    <w:rsid w:val="00EF5F1B"/>
    <w:rsid w:val="00EF6171"/>
    <w:rsid w:val="00F0004F"/>
    <w:rsid w:val="00F00879"/>
    <w:rsid w:val="00F02407"/>
    <w:rsid w:val="00F059F1"/>
    <w:rsid w:val="00F05A2E"/>
    <w:rsid w:val="00F0739C"/>
    <w:rsid w:val="00F07449"/>
    <w:rsid w:val="00F104A1"/>
    <w:rsid w:val="00F105D0"/>
    <w:rsid w:val="00F13DBF"/>
    <w:rsid w:val="00F1441B"/>
    <w:rsid w:val="00F149F4"/>
    <w:rsid w:val="00F155D7"/>
    <w:rsid w:val="00F1723D"/>
    <w:rsid w:val="00F201DD"/>
    <w:rsid w:val="00F2057D"/>
    <w:rsid w:val="00F21156"/>
    <w:rsid w:val="00F2130B"/>
    <w:rsid w:val="00F21552"/>
    <w:rsid w:val="00F21FF0"/>
    <w:rsid w:val="00F230BB"/>
    <w:rsid w:val="00F241F4"/>
    <w:rsid w:val="00F2461B"/>
    <w:rsid w:val="00F249F3"/>
    <w:rsid w:val="00F2506A"/>
    <w:rsid w:val="00F2611E"/>
    <w:rsid w:val="00F26751"/>
    <w:rsid w:val="00F27049"/>
    <w:rsid w:val="00F2799E"/>
    <w:rsid w:val="00F34F51"/>
    <w:rsid w:val="00F363F8"/>
    <w:rsid w:val="00F37398"/>
    <w:rsid w:val="00F405DB"/>
    <w:rsid w:val="00F417B1"/>
    <w:rsid w:val="00F47942"/>
    <w:rsid w:val="00F5453C"/>
    <w:rsid w:val="00F5455A"/>
    <w:rsid w:val="00F54B70"/>
    <w:rsid w:val="00F5529D"/>
    <w:rsid w:val="00F60E2B"/>
    <w:rsid w:val="00F61549"/>
    <w:rsid w:val="00F62C58"/>
    <w:rsid w:val="00F632C6"/>
    <w:rsid w:val="00F6363E"/>
    <w:rsid w:val="00F66D29"/>
    <w:rsid w:val="00F67C46"/>
    <w:rsid w:val="00F704F5"/>
    <w:rsid w:val="00F70F24"/>
    <w:rsid w:val="00F71350"/>
    <w:rsid w:val="00F715E3"/>
    <w:rsid w:val="00F7308C"/>
    <w:rsid w:val="00F73AEC"/>
    <w:rsid w:val="00F7403E"/>
    <w:rsid w:val="00F74047"/>
    <w:rsid w:val="00F747E2"/>
    <w:rsid w:val="00F749EF"/>
    <w:rsid w:val="00F76506"/>
    <w:rsid w:val="00F80765"/>
    <w:rsid w:val="00F8255A"/>
    <w:rsid w:val="00F82DB8"/>
    <w:rsid w:val="00F84A7E"/>
    <w:rsid w:val="00F84C64"/>
    <w:rsid w:val="00F853B8"/>
    <w:rsid w:val="00F856AB"/>
    <w:rsid w:val="00F85A9E"/>
    <w:rsid w:val="00F86D19"/>
    <w:rsid w:val="00F90B7E"/>
    <w:rsid w:val="00F91CD9"/>
    <w:rsid w:val="00F92305"/>
    <w:rsid w:val="00F94B41"/>
    <w:rsid w:val="00F96AA3"/>
    <w:rsid w:val="00F972FE"/>
    <w:rsid w:val="00FA0267"/>
    <w:rsid w:val="00FA0F0E"/>
    <w:rsid w:val="00FA1135"/>
    <w:rsid w:val="00FA1966"/>
    <w:rsid w:val="00FA1E7A"/>
    <w:rsid w:val="00FA358C"/>
    <w:rsid w:val="00FA3FCD"/>
    <w:rsid w:val="00FA4979"/>
    <w:rsid w:val="00FA6329"/>
    <w:rsid w:val="00FA6F84"/>
    <w:rsid w:val="00FA7F14"/>
    <w:rsid w:val="00FB2DEA"/>
    <w:rsid w:val="00FB36D6"/>
    <w:rsid w:val="00FB4A25"/>
    <w:rsid w:val="00FB55F5"/>
    <w:rsid w:val="00FB78F1"/>
    <w:rsid w:val="00FC0CBA"/>
    <w:rsid w:val="00FC3C1E"/>
    <w:rsid w:val="00FC5D29"/>
    <w:rsid w:val="00FC5DD2"/>
    <w:rsid w:val="00FC5F59"/>
    <w:rsid w:val="00FC5F9A"/>
    <w:rsid w:val="00FC5FEB"/>
    <w:rsid w:val="00FC69D0"/>
    <w:rsid w:val="00FD08CF"/>
    <w:rsid w:val="00FD1A7D"/>
    <w:rsid w:val="00FD1BA6"/>
    <w:rsid w:val="00FD697B"/>
    <w:rsid w:val="00FD7F7E"/>
    <w:rsid w:val="00FE16A5"/>
    <w:rsid w:val="00FE1E56"/>
    <w:rsid w:val="00FE43B7"/>
    <w:rsid w:val="00FE4EEF"/>
    <w:rsid w:val="00FE6A94"/>
    <w:rsid w:val="00FF0550"/>
    <w:rsid w:val="00FF15F4"/>
    <w:rsid w:val="00FF20AD"/>
    <w:rsid w:val="00FF4919"/>
    <w:rsid w:val="00FF68C2"/>
    <w:rsid w:val="00FF7868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7E"/>
  </w:style>
  <w:style w:type="paragraph" w:styleId="Heading1">
    <w:name w:val="heading 1"/>
    <w:basedOn w:val="Normal"/>
    <w:next w:val="Normal"/>
    <w:link w:val="Heading1Char"/>
    <w:uiPriority w:val="9"/>
    <w:qFormat/>
    <w:rsid w:val="002C63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3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E6A9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7F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03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E6A94"/>
    <w:rPr>
      <w:rFonts w:ascii="Times New Roman" w:eastAsia="Times New Roman" w:hAnsi="Times New Roman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AB7F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1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FC6"/>
  </w:style>
  <w:style w:type="paragraph" w:styleId="Footer">
    <w:name w:val="footer"/>
    <w:basedOn w:val="Normal"/>
    <w:link w:val="FooterChar"/>
    <w:uiPriority w:val="99"/>
    <w:unhideWhenUsed/>
    <w:rsid w:val="00371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FC6"/>
  </w:style>
  <w:style w:type="paragraph" w:styleId="ListParagraph">
    <w:name w:val="List Paragraph"/>
    <w:basedOn w:val="Normal"/>
    <w:link w:val="ListParagraphChar"/>
    <w:uiPriority w:val="34"/>
    <w:qFormat/>
    <w:rsid w:val="00E47D3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94C57"/>
  </w:style>
  <w:style w:type="table" w:styleId="TableGrid">
    <w:name w:val="Table Grid"/>
    <w:basedOn w:val="TableNormal"/>
    <w:uiPriority w:val="59"/>
    <w:rsid w:val="00C85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4C57"/>
    <w:rPr>
      <w:b/>
      <w:bCs/>
    </w:rPr>
  </w:style>
  <w:style w:type="character" w:customStyle="1" w:styleId="apple-converted-space">
    <w:name w:val="apple-converted-space"/>
    <w:basedOn w:val="DefaultParagraphFont"/>
    <w:rsid w:val="00494C57"/>
  </w:style>
  <w:style w:type="character" w:styleId="Hyperlink">
    <w:name w:val="Hyperlink"/>
    <w:basedOn w:val="DefaultParagraphFont"/>
    <w:uiPriority w:val="99"/>
    <w:unhideWhenUsed/>
    <w:rsid w:val="00494C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3DAB"/>
    <w:rPr>
      <w:color w:val="800080" w:themeColor="followedHyperlink"/>
      <w:u w:val="single"/>
    </w:rPr>
  </w:style>
  <w:style w:type="paragraph" w:customStyle="1" w:styleId="Char">
    <w:name w:val="Char"/>
    <w:basedOn w:val="Normal"/>
    <w:autoRedefine/>
    <w:semiHidden/>
    <w:rsid w:val="00290CAF"/>
    <w:pPr>
      <w:spacing w:after="120" w:line="260" w:lineRule="exact"/>
      <w:ind w:left="58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ankNormal">
    <w:name w:val="BankNormal"/>
    <w:basedOn w:val="Normal"/>
    <w:rsid w:val="006344C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1">
    <w:name w:val="Char1"/>
    <w:basedOn w:val="Normal"/>
    <w:autoRedefine/>
    <w:semiHidden/>
    <w:rsid w:val="00C86D5E"/>
    <w:pPr>
      <w:spacing w:after="120" w:line="260" w:lineRule="exact"/>
      <w:ind w:left="58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t1">
    <w:name w:val="st1"/>
    <w:basedOn w:val="DefaultParagraphFont"/>
    <w:rsid w:val="00C86D5E"/>
  </w:style>
  <w:style w:type="paragraph" w:styleId="BodyText2">
    <w:name w:val="Body Text 2"/>
    <w:basedOn w:val="Normal"/>
    <w:link w:val="BodyText2Char"/>
    <w:rsid w:val="00E457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4570D"/>
    <w:rPr>
      <w:rFonts w:ascii="Times New Roman" w:eastAsia="Times New Roman" w:hAnsi="Times New Roman" w:cs="Times New Roman"/>
      <w:sz w:val="24"/>
      <w:szCs w:val="24"/>
    </w:rPr>
  </w:style>
  <w:style w:type="paragraph" w:customStyle="1" w:styleId="xl41">
    <w:name w:val="xl41"/>
    <w:basedOn w:val="Normal"/>
    <w:rsid w:val="00FE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BodyText">
    <w:name w:val="Body Text"/>
    <w:basedOn w:val="Normal"/>
    <w:link w:val="BodyTextChar"/>
    <w:uiPriority w:val="99"/>
    <w:semiHidden/>
    <w:unhideWhenUsed/>
    <w:rsid w:val="00A337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37E3"/>
  </w:style>
  <w:style w:type="paragraph" w:customStyle="1" w:styleId="Default">
    <w:name w:val="Default"/>
    <w:rsid w:val="00A337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mk-MK"/>
    </w:rPr>
  </w:style>
  <w:style w:type="paragraph" w:styleId="TOCHeading">
    <w:name w:val="TOC Heading"/>
    <w:basedOn w:val="Heading1"/>
    <w:next w:val="Normal"/>
    <w:uiPriority w:val="39"/>
    <w:unhideWhenUsed/>
    <w:qFormat/>
    <w:rsid w:val="006D124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B2E62"/>
    <w:pPr>
      <w:tabs>
        <w:tab w:val="right" w:leader="dot" w:pos="9360"/>
      </w:tabs>
      <w:spacing w:after="100"/>
      <w:ind w:left="284" w:hanging="284"/>
    </w:pPr>
    <w:rPr>
      <w:rFonts w:ascii="GHEA Grapalat" w:hAnsi="GHEA Grapalat"/>
    </w:rPr>
  </w:style>
  <w:style w:type="character" w:styleId="CommentReference">
    <w:name w:val="annotation reference"/>
    <w:basedOn w:val="DefaultParagraphFont"/>
    <w:uiPriority w:val="99"/>
    <w:semiHidden/>
    <w:unhideWhenUsed/>
    <w:rsid w:val="00DF6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CD1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4308E"/>
    <w:pPr>
      <w:tabs>
        <w:tab w:val="right" w:leader="dot" w:pos="9303"/>
      </w:tabs>
      <w:spacing w:after="100"/>
      <w:ind w:left="578" w:hanging="357"/>
    </w:pPr>
    <w:rPr>
      <w:rFonts w:ascii="GHEA Grapalat" w:hAnsi="GHEA Grapalat"/>
      <w:sz w:val="21"/>
    </w:rPr>
  </w:style>
  <w:style w:type="paragraph" w:styleId="TOC3">
    <w:name w:val="toc 3"/>
    <w:basedOn w:val="Normal"/>
    <w:next w:val="Normal"/>
    <w:autoRedefine/>
    <w:uiPriority w:val="39"/>
    <w:unhideWhenUsed/>
    <w:rsid w:val="0034308E"/>
    <w:pPr>
      <w:spacing w:after="100"/>
      <w:ind w:left="440"/>
    </w:pPr>
    <w:rPr>
      <w:rFonts w:ascii="GHEA Grapalat" w:hAnsi="GHEA Grapalat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0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0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0E8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224279"/>
    <w:rPr>
      <w:i/>
      <w:iCs/>
    </w:rPr>
  </w:style>
  <w:style w:type="paragraph" w:styleId="Revision">
    <w:name w:val="Revision"/>
    <w:hidden/>
    <w:uiPriority w:val="99"/>
    <w:semiHidden/>
    <w:rsid w:val="007F3F74"/>
    <w:pPr>
      <w:spacing w:after="0" w:line="240" w:lineRule="auto"/>
    </w:pPr>
  </w:style>
  <w:style w:type="table" w:styleId="LightList-Accent5">
    <w:name w:val="Light List Accent 5"/>
    <w:basedOn w:val="TableNormal"/>
    <w:uiPriority w:val="61"/>
    <w:rsid w:val="006D3A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1A54A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1A54A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1A54A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1A54A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1A54A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1A54AD"/>
    <w:pPr>
      <w:spacing w:after="100"/>
      <w:ind w:left="1760"/>
    </w:pPr>
  </w:style>
  <w:style w:type="paragraph" w:styleId="HTMLPreformatted">
    <w:name w:val="HTML Preformatted"/>
    <w:basedOn w:val="Normal"/>
    <w:link w:val="HTMLPreformattedChar"/>
    <w:rsid w:val="001F2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F2A4B"/>
    <w:rPr>
      <w:rFonts w:ascii="Arial Unicode MS" w:eastAsia="Arial Unicode MS" w:hAnsi="Arial Unicode MS" w:cs="Arial Unicode MS"/>
      <w:sz w:val="20"/>
      <w:szCs w:val="20"/>
    </w:rPr>
  </w:style>
  <w:style w:type="character" w:styleId="SubtleEmphasis">
    <w:name w:val="Subtle Emphasis"/>
    <w:uiPriority w:val="19"/>
    <w:qFormat/>
    <w:rsid w:val="009E0F5C"/>
    <w:rPr>
      <w:i/>
      <w:iCs/>
      <w:color w:val="404040"/>
    </w:rPr>
  </w:style>
  <w:style w:type="paragraph" w:customStyle="1" w:styleId="a6">
    <w:name w:val="a6"/>
    <w:basedOn w:val="Normal"/>
    <w:rsid w:val="0088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7F6EE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F6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63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3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E6A9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7F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03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E6A94"/>
    <w:rPr>
      <w:rFonts w:ascii="Times New Roman" w:eastAsia="Times New Roman" w:hAnsi="Times New Roman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AB7F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1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FC6"/>
  </w:style>
  <w:style w:type="paragraph" w:styleId="Footer">
    <w:name w:val="footer"/>
    <w:basedOn w:val="Normal"/>
    <w:link w:val="FooterChar"/>
    <w:uiPriority w:val="99"/>
    <w:unhideWhenUsed/>
    <w:rsid w:val="00371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FC6"/>
  </w:style>
  <w:style w:type="paragraph" w:styleId="ListParagraph">
    <w:name w:val="List Paragraph"/>
    <w:basedOn w:val="Normal"/>
    <w:link w:val="ListParagraphChar"/>
    <w:uiPriority w:val="34"/>
    <w:qFormat/>
    <w:rsid w:val="00E47D3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94C57"/>
  </w:style>
  <w:style w:type="table" w:styleId="TableGrid">
    <w:name w:val="Table Grid"/>
    <w:basedOn w:val="TableNormal"/>
    <w:uiPriority w:val="59"/>
    <w:rsid w:val="00C85E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4C57"/>
    <w:rPr>
      <w:b/>
      <w:bCs/>
    </w:rPr>
  </w:style>
  <w:style w:type="character" w:customStyle="1" w:styleId="apple-converted-space">
    <w:name w:val="apple-converted-space"/>
    <w:basedOn w:val="DefaultParagraphFont"/>
    <w:rsid w:val="00494C57"/>
  </w:style>
  <w:style w:type="character" w:styleId="Hyperlink">
    <w:name w:val="Hyperlink"/>
    <w:basedOn w:val="DefaultParagraphFont"/>
    <w:uiPriority w:val="99"/>
    <w:unhideWhenUsed/>
    <w:rsid w:val="00494C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3DAB"/>
    <w:rPr>
      <w:color w:val="800080" w:themeColor="followedHyperlink"/>
      <w:u w:val="single"/>
    </w:rPr>
  </w:style>
  <w:style w:type="paragraph" w:customStyle="1" w:styleId="Char">
    <w:name w:val="Char"/>
    <w:basedOn w:val="Normal"/>
    <w:autoRedefine/>
    <w:semiHidden/>
    <w:rsid w:val="00290CAF"/>
    <w:pPr>
      <w:spacing w:after="120" w:line="260" w:lineRule="exact"/>
      <w:ind w:left="58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ankNormal">
    <w:name w:val="BankNormal"/>
    <w:basedOn w:val="Normal"/>
    <w:rsid w:val="006344C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1">
    <w:name w:val="Char1"/>
    <w:basedOn w:val="Normal"/>
    <w:autoRedefine/>
    <w:semiHidden/>
    <w:rsid w:val="00C86D5E"/>
    <w:pPr>
      <w:spacing w:after="120" w:line="260" w:lineRule="exact"/>
      <w:ind w:left="58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t1">
    <w:name w:val="st1"/>
    <w:basedOn w:val="DefaultParagraphFont"/>
    <w:rsid w:val="00C86D5E"/>
  </w:style>
  <w:style w:type="paragraph" w:styleId="BodyText2">
    <w:name w:val="Body Text 2"/>
    <w:basedOn w:val="Normal"/>
    <w:link w:val="BodyText2Char"/>
    <w:rsid w:val="00E457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4570D"/>
    <w:rPr>
      <w:rFonts w:ascii="Times New Roman" w:eastAsia="Times New Roman" w:hAnsi="Times New Roman" w:cs="Times New Roman"/>
      <w:sz w:val="24"/>
      <w:szCs w:val="24"/>
    </w:rPr>
  </w:style>
  <w:style w:type="paragraph" w:customStyle="1" w:styleId="xl41">
    <w:name w:val="xl41"/>
    <w:basedOn w:val="Normal"/>
    <w:rsid w:val="00FE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BodyText">
    <w:name w:val="Body Text"/>
    <w:basedOn w:val="Normal"/>
    <w:link w:val="BodyTextChar"/>
    <w:uiPriority w:val="99"/>
    <w:semiHidden/>
    <w:unhideWhenUsed/>
    <w:rsid w:val="00A337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37E3"/>
  </w:style>
  <w:style w:type="paragraph" w:customStyle="1" w:styleId="Default">
    <w:name w:val="Default"/>
    <w:rsid w:val="00A337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mk-MK"/>
    </w:rPr>
  </w:style>
  <w:style w:type="paragraph" w:styleId="TOCHeading">
    <w:name w:val="TOC Heading"/>
    <w:basedOn w:val="Heading1"/>
    <w:next w:val="Normal"/>
    <w:uiPriority w:val="39"/>
    <w:unhideWhenUsed/>
    <w:qFormat/>
    <w:rsid w:val="006D124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B2E62"/>
    <w:pPr>
      <w:tabs>
        <w:tab w:val="right" w:leader="dot" w:pos="9360"/>
      </w:tabs>
      <w:spacing w:after="100"/>
      <w:ind w:left="284" w:hanging="284"/>
    </w:pPr>
    <w:rPr>
      <w:rFonts w:ascii="GHEA Grapalat" w:hAnsi="GHEA Grapalat"/>
    </w:rPr>
  </w:style>
  <w:style w:type="character" w:styleId="CommentReference">
    <w:name w:val="annotation reference"/>
    <w:basedOn w:val="DefaultParagraphFont"/>
    <w:uiPriority w:val="99"/>
    <w:semiHidden/>
    <w:unhideWhenUsed/>
    <w:rsid w:val="00DF6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CD1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4308E"/>
    <w:pPr>
      <w:tabs>
        <w:tab w:val="right" w:leader="dot" w:pos="9303"/>
      </w:tabs>
      <w:spacing w:after="100"/>
      <w:ind w:left="578" w:hanging="357"/>
    </w:pPr>
    <w:rPr>
      <w:rFonts w:ascii="GHEA Grapalat" w:hAnsi="GHEA Grapalat"/>
      <w:sz w:val="21"/>
    </w:rPr>
  </w:style>
  <w:style w:type="paragraph" w:styleId="TOC3">
    <w:name w:val="toc 3"/>
    <w:basedOn w:val="Normal"/>
    <w:next w:val="Normal"/>
    <w:autoRedefine/>
    <w:uiPriority w:val="39"/>
    <w:unhideWhenUsed/>
    <w:rsid w:val="0034308E"/>
    <w:pPr>
      <w:spacing w:after="100"/>
      <w:ind w:left="440"/>
    </w:pPr>
    <w:rPr>
      <w:rFonts w:ascii="GHEA Grapalat" w:hAnsi="GHEA Grapalat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0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0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0E8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224279"/>
    <w:rPr>
      <w:i/>
      <w:iCs/>
    </w:rPr>
  </w:style>
  <w:style w:type="paragraph" w:styleId="Revision">
    <w:name w:val="Revision"/>
    <w:hidden/>
    <w:uiPriority w:val="99"/>
    <w:semiHidden/>
    <w:rsid w:val="007F3F74"/>
    <w:pPr>
      <w:spacing w:after="0" w:line="240" w:lineRule="auto"/>
    </w:pPr>
  </w:style>
  <w:style w:type="table" w:styleId="LightList-Accent5">
    <w:name w:val="Light List Accent 5"/>
    <w:basedOn w:val="TableNormal"/>
    <w:uiPriority w:val="61"/>
    <w:rsid w:val="006D3A9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1A54A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1A54A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1A54A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1A54A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1A54A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1A54AD"/>
    <w:pPr>
      <w:spacing w:after="100"/>
      <w:ind w:left="1760"/>
    </w:pPr>
  </w:style>
  <w:style w:type="paragraph" w:styleId="HTMLPreformatted">
    <w:name w:val="HTML Preformatted"/>
    <w:basedOn w:val="Normal"/>
    <w:link w:val="HTMLPreformattedChar"/>
    <w:rsid w:val="001F2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F2A4B"/>
    <w:rPr>
      <w:rFonts w:ascii="Arial Unicode MS" w:eastAsia="Arial Unicode MS" w:hAnsi="Arial Unicode MS" w:cs="Arial Unicode MS"/>
      <w:sz w:val="20"/>
      <w:szCs w:val="20"/>
    </w:rPr>
  </w:style>
  <w:style w:type="character" w:styleId="SubtleEmphasis">
    <w:name w:val="Subtle Emphasis"/>
    <w:uiPriority w:val="19"/>
    <w:qFormat/>
    <w:rsid w:val="009E0F5C"/>
    <w:rPr>
      <w:i/>
      <w:iCs/>
      <w:color w:val="404040"/>
    </w:rPr>
  </w:style>
  <w:style w:type="paragraph" w:customStyle="1" w:styleId="a6">
    <w:name w:val="a6"/>
    <w:basedOn w:val="Normal"/>
    <w:rsid w:val="0088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7F6EE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F6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0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8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official@energinst.am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0A7866-31DF-414B-92F4-640740F8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29</Pages>
  <Words>6565</Words>
  <Characters>37424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SRIE-Explanatory Notes on Compilation of Energy Balance of Armenia for 2016 prepared by SRIE</vt:lpstr>
    </vt:vector>
  </TitlesOfParts>
  <Company>HP</Company>
  <LinksUpToDate>false</LinksUpToDate>
  <CharactersWithSpaces>43902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SRIE-Explanatory Notes on Compilation of Energy Balance of Armenia for 2016 prepared by SRIE</dc:title>
  <dc:subject>Energy Balance of Armenia</dc:subject>
  <dc:creator>SRIE</dc:creator>
  <cp:keywords>SRIE; Armenia Energy Balance; Eurostat; IEA</cp:keywords>
  <dc:description>Energy Balance of Armenia for 2016, prepared by Scientific Research Institute of Energy in Eurostat and IEA formats</dc:description>
  <cp:lastModifiedBy>VAHAGN_ATAYAN</cp:lastModifiedBy>
  <cp:revision>394</cp:revision>
  <cp:lastPrinted>2016-12-20T05:55:00Z</cp:lastPrinted>
  <dcterms:created xsi:type="dcterms:W3CDTF">2017-11-20T06:43:00Z</dcterms:created>
  <dcterms:modified xsi:type="dcterms:W3CDTF">2017-12-25T06:52:00Z</dcterms:modified>
  <cp:category>Energy Balance of Armenia for 2016</cp:category>
  <cp:contentStatus>Final</cp:contentStatus>
</cp:coreProperties>
</file>